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14" w:rsidRDefault="00DC2F14" w:rsidP="009A04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011" w:rsidRPr="009F695F" w:rsidRDefault="00F04011" w:rsidP="00F04011">
      <w:pPr>
        <w:pStyle w:val="Style2"/>
        <w:widowControl/>
        <w:spacing w:line="288" w:lineRule="auto"/>
        <w:rPr>
          <w:rStyle w:val="FontStyle14"/>
          <w:b w:val="0"/>
          <w:sz w:val="28"/>
          <w:szCs w:val="28"/>
        </w:rPr>
      </w:pPr>
    </w:p>
    <w:p w:rsidR="001F2456" w:rsidRPr="001F2456" w:rsidRDefault="001F2456" w:rsidP="001F2456">
      <w:pPr>
        <w:pStyle w:val="Style2"/>
        <w:spacing w:line="288" w:lineRule="auto"/>
        <w:rPr>
          <w:rStyle w:val="FontStyle14"/>
          <w:sz w:val="28"/>
          <w:szCs w:val="28"/>
        </w:rPr>
      </w:pPr>
      <w:r w:rsidRPr="001F2456">
        <w:rPr>
          <w:rStyle w:val="FontStyle14"/>
          <w:sz w:val="28"/>
          <w:szCs w:val="28"/>
        </w:rPr>
        <w:t>ТУЛЬСКАЯ  ОБЛАСТЬ</w:t>
      </w:r>
    </w:p>
    <w:p w:rsidR="001F2456" w:rsidRPr="001F2456" w:rsidRDefault="001F2456" w:rsidP="001F2456">
      <w:pPr>
        <w:pStyle w:val="Style2"/>
        <w:spacing w:line="288" w:lineRule="auto"/>
        <w:rPr>
          <w:rStyle w:val="FontStyle14"/>
          <w:sz w:val="28"/>
          <w:szCs w:val="28"/>
        </w:rPr>
      </w:pPr>
    </w:p>
    <w:p w:rsidR="001F2456" w:rsidRPr="001F2456" w:rsidRDefault="001F2456" w:rsidP="001F2456">
      <w:pPr>
        <w:pStyle w:val="Style2"/>
        <w:spacing w:line="288" w:lineRule="auto"/>
        <w:rPr>
          <w:rStyle w:val="FontStyle14"/>
          <w:sz w:val="28"/>
          <w:szCs w:val="28"/>
        </w:rPr>
      </w:pPr>
      <w:r w:rsidRPr="001F2456">
        <w:rPr>
          <w:rStyle w:val="FontStyle14"/>
          <w:sz w:val="28"/>
          <w:szCs w:val="28"/>
        </w:rPr>
        <w:t xml:space="preserve">МУНИЦИПАЛЬНОЕ ОБРАЗОВАНИЕ </w:t>
      </w:r>
    </w:p>
    <w:p w:rsidR="001F2456" w:rsidRPr="001F2456" w:rsidRDefault="001F2456" w:rsidP="001F2456">
      <w:pPr>
        <w:pStyle w:val="Style2"/>
        <w:spacing w:line="288" w:lineRule="auto"/>
        <w:rPr>
          <w:rStyle w:val="FontStyle14"/>
          <w:sz w:val="28"/>
          <w:szCs w:val="28"/>
        </w:rPr>
      </w:pPr>
      <w:r w:rsidRPr="001F2456">
        <w:rPr>
          <w:rStyle w:val="FontStyle14"/>
          <w:sz w:val="28"/>
          <w:szCs w:val="28"/>
        </w:rPr>
        <w:t>РАБОЧИЙ  ПОСЕЛОК  НОВОГУРОВСКИЙ</w:t>
      </w:r>
    </w:p>
    <w:p w:rsidR="001F2456" w:rsidRPr="001F2456" w:rsidRDefault="001F2456" w:rsidP="001F2456">
      <w:pPr>
        <w:pStyle w:val="Style2"/>
        <w:spacing w:line="288" w:lineRule="auto"/>
        <w:rPr>
          <w:rStyle w:val="FontStyle14"/>
          <w:sz w:val="28"/>
          <w:szCs w:val="28"/>
        </w:rPr>
      </w:pPr>
    </w:p>
    <w:p w:rsidR="00F04011" w:rsidRPr="001F2456" w:rsidRDefault="001F2456" w:rsidP="001F2456">
      <w:pPr>
        <w:pStyle w:val="Style2"/>
        <w:widowControl/>
        <w:spacing w:line="288" w:lineRule="auto"/>
        <w:rPr>
          <w:rStyle w:val="FontStyle14"/>
          <w:sz w:val="28"/>
          <w:szCs w:val="28"/>
        </w:rPr>
      </w:pPr>
      <w:r w:rsidRPr="001F2456">
        <w:rPr>
          <w:rStyle w:val="FontStyle14"/>
          <w:sz w:val="28"/>
          <w:szCs w:val="28"/>
        </w:rPr>
        <w:t xml:space="preserve">КОНТРОЛЬНО-СЧЕТНЫЙ  ОРГАН  </w:t>
      </w:r>
    </w:p>
    <w:p w:rsidR="00DC2F14" w:rsidRDefault="00DC2F14" w:rsidP="00F04011">
      <w:pPr>
        <w:pStyle w:val="Style2"/>
        <w:widowControl/>
        <w:spacing w:line="288" w:lineRule="auto"/>
        <w:rPr>
          <w:rStyle w:val="FontStyle14"/>
          <w:b w:val="0"/>
          <w:sz w:val="28"/>
          <w:szCs w:val="28"/>
        </w:rPr>
      </w:pPr>
    </w:p>
    <w:p w:rsidR="00DC2F14" w:rsidRDefault="00DC2F14" w:rsidP="00F04011">
      <w:pPr>
        <w:pStyle w:val="Style2"/>
        <w:widowControl/>
        <w:spacing w:line="288" w:lineRule="auto"/>
        <w:rPr>
          <w:rStyle w:val="FontStyle14"/>
          <w:b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rPr>
          <w:rStyle w:val="FontStyle14"/>
          <w:b w:val="0"/>
          <w:sz w:val="28"/>
          <w:szCs w:val="28"/>
        </w:rPr>
      </w:pPr>
    </w:p>
    <w:p w:rsidR="00DC2F14" w:rsidRDefault="00DC2F14" w:rsidP="00F04011">
      <w:pPr>
        <w:pStyle w:val="Style2"/>
        <w:widowControl/>
        <w:spacing w:line="288" w:lineRule="auto"/>
        <w:rPr>
          <w:rStyle w:val="FontStyle14"/>
          <w:b w:val="0"/>
          <w:sz w:val="28"/>
          <w:szCs w:val="28"/>
        </w:rPr>
      </w:pPr>
    </w:p>
    <w:p w:rsidR="00F04011" w:rsidRPr="009F695F" w:rsidRDefault="00F04011" w:rsidP="00F04011">
      <w:pPr>
        <w:pStyle w:val="Style2"/>
        <w:widowControl/>
        <w:spacing w:line="288" w:lineRule="auto"/>
        <w:rPr>
          <w:rStyle w:val="FontStyle14"/>
          <w:b w:val="0"/>
          <w:sz w:val="28"/>
          <w:szCs w:val="28"/>
        </w:rPr>
      </w:pPr>
    </w:p>
    <w:p w:rsidR="00F04011" w:rsidRPr="009F695F" w:rsidRDefault="00F04011" w:rsidP="00F04011">
      <w:pPr>
        <w:pStyle w:val="Style2"/>
        <w:widowControl/>
        <w:spacing w:line="288" w:lineRule="auto"/>
        <w:ind w:firstLine="567"/>
        <w:rPr>
          <w:sz w:val="28"/>
          <w:szCs w:val="28"/>
        </w:rPr>
      </w:pPr>
    </w:p>
    <w:p w:rsidR="00F04011" w:rsidRPr="009F695F" w:rsidRDefault="00F04011" w:rsidP="00F04011">
      <w:pPr>
        <w:pStyle w:val="Style2"/>
        <w:widowControl/>
        <w:spacing w:line="288" w:lineRule="auto"/>
        <w:ind w:firstLine="567"/>
        <w:rPr>
          <w:sz w:val="28"/>
          <w:szCs w:val="28"/>
        </w:rPr>
      </w:pPr>
    </w:p>
    <w:p w:rsidR="009C0F78" w:rsidRDefault="00F04011" w:rsidP="00F04011">
      <w:pPr>
        <w:pStyle w:val="3"/>
        <w:spacing w:before="0" w:after="0" w:line="288" w:lineRule="auto"/>
        <w:jc w:val="center"/>
        <w:rPr>
          <w:rStyle w:val="FontStyle14"/>
          <w:b/>
          <w:bCs/>
          <w:sz w:val="36"/>
          <w:szCs w:val="36"/>
        </w:rPr>
      </w:pPr>
      <w:r w:rsidRPr="00E23395">
        <w:rPr>
          <w:rStyle w:val="FontStyle14"/>
          <w:b/>
          <w:bCs/>
          <w:sz w:val="36"/>
          <w:szCs w:val="36"/>
        </w:rPr>
        <w:t>Стандарт</w:t>
      </w:r>
    </w:p>
    <w:p w:rsidR="00E23395" w:rsidRDefault="00F04011" w:rsidP="00F04011">
      <w:pPr>
        <w:pStyle w:val="3"/>
        <w:spacing w:before="0" w:after="0" w:line="288" w:lineRule="auto"/>
        <w:jc w:val="center"/>
        <w:rPr>
          <w:rStyle w:val="FontStyle14"/>
          <w:b/>
          <w:bCs/>
          <w:sz w:val="36"/>
          <w:szCs w:val="36"/>
        </w:rPr>
      </w:pPr>
      <w:r w:rsidRPr="00E23395">
        <w:rPr>
          <w:rStyle w:val="FontStyle14"/>
          <w:b/>
          <w:bCs/>
          <w:sz w:val="36"/>
          <w:szCs w:val="36"/>
        </w:rPr>
        <w:t xml:space="preserve"> внешнего муниципального финансового контроля</w:t>
      </w:r>
    </w:p>
    <w:p w:rsidR="009C0F78" w:rsidRPr="009C0F78" w:rsidRDefault="009C0F78" w:rsidP="009C0F78"/>
    <w:p w:rsidR="00F04011" w:rsidRPr="005A56F2" w:rsidRDefault="00F04011" w:rsidP="00F04011">
      <w:pPr>
        <w:pStyle w:val="3"/>
        <w:spacing w:before="0" w:after="0" w:line="288" w:lineRule="auto"/>
        <w:jc w:val="center"/>
        <w:rPr>
          <w:rFonts w:ascii="Times New Roman" w:hAnsi="Times New Roman"/>
          <w:sz w:val="40"/>
          <w:szCs w:val="40"/>
        </w:rPr>
      </w:pPr>
      <w:r w:rsidRPr="005A56F2">
        <w:rPr>
          <w:rFonts w:ascii="Times New Roman" w:hAnsi="Times New Roman"/>
          <w:spacing w:val="-2"/>
          <w:sz w:val="40"/>
          <w:szCs w:val="40"/>
        </w:rPr>
        <w:t>«</w:t>
      </w:r>
      <w:r w:rsidR="00D41785" w:rsidRPr="005A56F2">
        <w:rPr>
          <w:rFonts w:ascii="Times New Roman" w:hAnsi="Times New Roman"/>
          <w:spacing w:val="-2"/>
          <w:sz w:val="40"/>
          <w:szCs w:val="40"/>
        </w:rPr>
        <w:t xml:space="preserve">Проведение </w:t>
      </w:r>
      <w:r w:rsidR="001F2456" w:rsidRPr="005A56F2">
        <w:rPr>
          <w:rFonts w:ascii="Times New Roman" w:hAnsi="Times New Roman"/>
          <w:spacing w:val="-2"/>
          <w:sz w:val="40"/>
          <w:szCs w:val="40"/>
        </w:rPr>
        <w:t xml:space="preserve">финансово-экономической </w:t>
      </w:r>
      <w:r w:rsidR="00D41785" w:rsidRPr="005A56F2">
        <w:rPr>
          <w:rFonts w:ascii="Times New Roman" w:hAnsi="Times New Roman"/>
          <w:spacing w:val="-2"/>
          <w:sz w:val="40"/>
          <w:szCs w:val="40"/>
        </w:rPr>
        <w:t>э</w:t>
      </w:r>
      <w:r w:rsidRPr="005A56F2">
        <w:rPr>
          <w:rFonts w:ascii="Times New Roman" w:hAnsi="Times New Roman"/>
          <w:sz w:val="40"/>
          <w:szCs w:val="40"/>
        </w:rPr>
        <w:t>кспертиз</w:t>
      </w:r>
      <w:r w:rsidR="00D41785" w:rsidRPr="005A56F2">
        <w:rPr>
          <w:rFonts w:ascii="Times New Roman" w:hAnsi="Times New Roman"/>
          <w:sz w:val="40"/>
          <w:szCs w:val="40"/>
        </w:rPr>
        <w:t>ы</w:t>
      </w:r>
      <w:r w:rsidRPr="005A56F2">
        <w:rPr>
          <w:rFonts w:ascii="Times New Roman" w:hAnsi="Times New Roman"/>
          <w:sz w:val="40"/>
          <w:szCs w:val="40"/>
        </w:rPr>
        <w:t xml:space="preserve"> прое</w:t>
      </w:r>
      <w:r w:rsidR="001F2456" w:rsidRPr="005A56F2">
        <w:rPr>
          <w:rFonts w:ascii="Times New Roman" w:hAnsi="Times New Roman"/>
          <w:sz w:val="40"/>
          <w:szCs w:val="40"/>
        </w:rPr>
        <w:t>ктов муниципальных нормативных правовых актов</w:t>
      </w:r>
      <w:r w:rsidRPr="005A56F2">
        <w:rPr>
          <w:rFonts w:ascii="Times New Roman" w:hAnsi="Times New Roman"/>
          <w:spacing w:val="-2"/>
          <w:sz w:val="40"/>
          <w:szCs w:val="40"/>
        </w:rPr>
        <w:t>»</w:t>
      </w:r>
    </w:p>
    <w:p w:rsidR="00F04011" w:rsidRPr="005A56F2" w:rsidRDefault="00F04011" w:rsidP="00F04011">
      <w:pPr>
        <w:pStyle w:val="Style2"/>
        <w:widowControl/>
        <w:tabs>
          <w:tab w:val="left" w:pos="8505"/>
        </w:tabs>
        <w:spacing w:line="288" w:lineRule="auto"/>
        <w:ind w:right="1416" w:firstLine="567"/>
        <w:rPr>
          <w:rStyle w:val="FontStyle14"/>
          <w:b w:val="0"/>
          <w:sz w:val="40"/>
          <w:szCs w:val="40"/>
        </w:rPr>
      </w:pPr>
    </w:p>
    <w:p w:rsidR="004E0398" w:rsidRDefault="00F04011" w:rsidP="009B1428">
      <w:pPr>
        <w:pStyle w:val="Style2"/>
        <w:widowControl/>
        <w:tabs>
          <w:tab w:val="left" w:pos="8505"/>
        </w:tabs>
        <w:spacing w:line="240" w:lineRule="auto"/>
        <w:ind w:left="567" w:right="1418"/>
        <w:rPr>
          <w:rStyle w:val="FontStyle14"/>
          <w:b w:val="0"/>
          <w:sz w:val="28"/>
          <w:szCs w:val="28"/>
        </w:rPr>
      </w:pPr>
      <w:r w:rsidRPr="00DC2F14">
        <w:rPr>
          <w:rStyle w:val="FontStyle14"/>
          <w:b w:val="0"/>
          <w:sz w:val="28"/>
          <w:szCs w:val="28"/>
        </w:rPr>
        <w:t>Утвержд</w:t>
      </w:r>
      <w:r w:rsidR="0072509C" w:rsidRPr="00DC2F14">
        <w:rPr>
          <w:rStyle w:val="FontStyle14"/>
          <w:b w:val="0"/>
          <w:sz w:val="28"/>
          <w:szCs w:val="28"/>
        </w:rPr>
        <w:t>ё</w:t>
      </w:r>
      <w:r w:rsidR="001F2456">
        <w:rPr>
          <w:rStyle w:val="FontStyle14"/>
          <w:b w:val="0"/>
          <w:sz w:val="28"/>
          <w:szCs w:val="28"/>
        </w:rPr>
        <w:t>н приказомконтрольно-счетногооргана</w:t>
      </w:r>
    </w:p>
    <w:p w:rsidR="00F04011" w:rsidRPr="00DC2F14" w:rsidRDefault="00F04011" w:rsidP="009B1428">
      <w:pPr>
        <w:pStyle w:val="Style2"/>
        <w:widowControl/>
        <w:tabs>
          <w:tab w:val="left" w:pos="8505"/>
        </w:tabs>
        <w:spacing w:line="240" w:lineRule="auto"/>
        <w:ind w:left="567" w:right="1418"/>
        <w:rPr>
          <w:rStyle w:val="FontStyle14"/>
          <w:b w:val="0"/>
          <w:sz w:val="28"/>
          <w:szCs w:val="28"/>
        </w:rPr>
      </w:pPr>
      <w:r w:rsidRPr="00DC2F14">
        <w:rPr>
          <w:rStyle w:val="FontStyle14"/>
          <w:b w:val="0"/>
          <w:sz w:val="28"/>
          <w:szCs w:val="28"/>
        </w:rPr>
        <w:t xml:space="preserve">от </w:t>
      </w:r>
      <w:r w:rsidR="00865EC7">
        <w:rPr>
          <w:rStyle w:val="FontStyle14"/>
          <w:b w:val="0"/>
          <w:sz w:val="28"/>
          <w:szCs w:val="28"/>
        </w:rPr>
        <w:t>14</w:t>
      </w:r>
      <w:r w:rsidRPr="00DC2F14">
        <w:rPr>
          <w:rStyle w:val="FontStyle14"/>
          <w:b w:val="0"/>
          <w:sz w:val="28"/>
          <w:szCs w:val="28"/>
        </w:rPr>
        <w:t>.0</w:t>
      </w:r>
      <w:r w:rsidR="001F2456">
        <w:rPr>
          <w:rStyle w:val="FontStyle14"/>
          <w:b w:val="0"/>
          <w:sz w:val="28"/>
          <w:szCs w:val="28"/>
        </w:rPr>
        <w:t>8</w:t>
      </w:r>
      <w:r w:rsidRPr="00DC2F14">
        <w:rPr>
          <w:rStyle w:val="FontStyle14"/>
          <w:b w:val="0"/>
          <w:sz w:val="28"/>
          <w:szCs w:val="28"/>
        </w:rPr>
        <w:t>.201</w:t>
      </w:r>
      <w:r w:rsidR="00AE6456" w:rsidRPr="00DC2F14">
        <w:rPr>
          <w:rStyle w:val="FontStyle14"/>
          <w:b w:val="0"/>
          <w:sz w:val="28"/>
          <w:szCs w:val="28"/>
        </w:rPr>
        <w:t>8</w:t>
      </w:r>
      <w:r w:rsidR="001F2456">
        <w:rPr>
          <w:rStyle w:val="FontStyle14"/>
          <w:b w:val="0"/>
          <w:sz w:val="28"/>
          <w:szCs w:val="28"/>
        </w:rPr>
        <w:t>г.</w:t>
      </w:r>
      <w:r w:rsidRPr="00DC2F14">
        <w:rPr>
          <w:rStyle w:val="FontStyle14"/>
          <w:b w:val="0"/>
          <w:sz w:val="28"/>
          <w:szCs w:val="28"/>
        </w:rPr>
        <w:t xml:space="preserve"> № </w:t>
      </w:r>
      <w:r w:rsidR="001F2456">
        <w:rPr>
          <w:rStyle w:val="FontStyle14"/>
          <w:b w:val="0"/>
          <w:sz w:val="28"/>
          <w:szCs w:val="28"/>
        </w:rPr>
        <w:t>4</w:t>
      </w:r>
    </w:p>
    <w:p w:rsidR="00F04011" w:rsidRPr="00DC2F14" w:rsidRDefault="00F04011" w:rsidP="00F04011">
      <w:pPr>
        <w:pStyle w:val="Style2"/>
        <w:widowControl/>
        <w:spacing w:line="288" w:lineRule="auto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C620BE" w:rsidRDefault="00C620BE" w:rsidP="00F04011">
      <w:pPr>
        <w:pStyle w:val="Style2"/>
        <w:widowControl/>
        <w:spacing w:line="288" w:lineRule="auto"/>
        <w:ind w:left="360"/>
        <w:rPr>
          <w:rStyle w:val="FontStyle14"/>
          <w:sz w:val="28"/>
          <w:szCs w:val="28"/>
        </w:rPr>
      </w:pPr>
    </w:p>
    <w:p w:rsidR="00DC2F14" w:rsidRDefault="00DC2F14" w:rsidP="00F04011">
      <w:pPr>
        <w:pStyle w:val="Style2"/>
        <w:widowControl/>
        <w:spacing w:line="288" w:lineRule="auto"/>
        <w:ind w:left="360"/>
        <w:rPr>
          <w:rStyle w:val="FontStyle14"/>
          <w:sz w:val="28"/>
          <w:szCs w:val="28"/>
        </w:rPr>
      </w:pPr>
    </w:p>
    <w:p w:rsidR="00DC2F14" w:rsidRDefault="004C59FE" w:rsidP="00F04011">
      <w:pPr>
        <w:pStyle w:val="Style2"/>
        <w:widowControl/>
        <w:spacing w:line="288" w:lineRule="auto"/>
        <w:ind w:left="36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пос.Новогуровский</w:t>
      </w:r>
    </w:p>
    <w:p w:rsidR="00DC2F14" w:rsidRDefault="00DC2F14" w:rsidP="00F04011">
      <w:pPr>
        <w:pStyle w:val="Style2"/>
        <w:widowControl/>
        <w:spacing w:line="288" w:lineRule="auto"/>
        <w:ind w:left="360"/>
        <w:rPr>
          <w:rStyle w:val="FontStyle14"/>
          <w:sz w:val="28"/>
          <w:szCs w:val="28"/>
        </w:rPr>
      </w:pPr>
    </w:p>
    <w:p w:rsidR="00F04011" w:rsidRDefault="00F04011" w:rsidP="00F04011">
      <w:pPr>
        <w:pStyle w:val="Style2"/>
        <w:widowControl/>
        <w:spacing w:line="288" w:lineRule="auto"/>
        <w:ind w:left="36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201</w:t>
      </w:r>
      <w:r w:rsidR="00AE6456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 год</w:t>
      </w:r>
    </w:p>
    <w:p w:rsidR="00AE6456" w:rsidRDefault="00AE6456" w:rsidP="00F04011">
      <w:pPr>
        <w:pStyle w:val="Style2"/>
        <w:widowControl/>
        <w:spacing w:line="288" w:lineRule="auto"/>
        <w:ind w:left="360"/>
        <w:rPr>
          <w:rStyle w:val="FontStyle14"/>
          <w:sz w:val="28"/>
          <w:szCs w:val="28"/>
        </w:rPr>
      </w:pPr>
    </w:p>
    <w:p w:rsidR="00AE6456" w:rsidRDefault="00AE6456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D111ED" w:rsidRDefault="00D111ED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D111ED" w:rsidRDefault="00D111ED" w:rsidP="00F04011">
      <w:pPr>
        <w:pStyle w:val="Style2"/>
        <w:widowControl/>
        <w:spacing w:line="288" w:lineRule="auto"/>
        <w:ind w:left="360"/>
        <w:rPr>
          <w:rStyle w:val="FontStyle14"/>
          <w:b w:val="0"/>
          <w:bCs w:val="0"/>
          <w:sz w:val="28"/>
          <w:szCs w:val="28"/>
        </w:rPr>
      </w:pPr>
    </w:p>
    <w:p w:rsidR="002F4479" w:rsidRPr="007E4E77" w:rsidRDefault="00727AE8" w:rsidP="00727AE8">
      <w:pPr>
        <w:jc w:val="center"/>
        <w:rPr>
          <w:rFonts w:ascii="Times New Roman" w:hAnsi="Times New Roman"/>
          <w:b/>
          <w:sz w:val="28"/>
          <w:szCs w:val="28"/>
        </w:rPr>
      </w:pPr>
      <w:r w:rsidRPr="007E4E77">
        <w:rPr>
          <w:rFonts w:ascii="Times New Roman" w:hAnsi="Times New Roman"/>
          <w:b/>
          <w:sz w:val="28"/>
          <w:szCs w:val="28"/>
        </w:rPr>
        <w:t>Содержание</w:t>
      </w:r>
    </w:p>
    <w:p w:rsidR="002F4479" w:rsidRPr="00865A7F" w:rsidRDefault="002F4479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7E4E7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F4479" w:rsidRPr="00865A7F">
        <w:rPr>
          <w:rFonts w:ascii="Times New Roman" w:hAnsi="Times New Roman"/>
          <w:sz w:val="28"/>
          <w:szCs w:val="28"/>
        </w:rPr>
        <w:t xml:space="preserve">Общие положения </w:t>
      </w:r>
      <w:r w:rsidR="009B1428">
        <w:rPr>
          <w:rFonts w:ascii="Times New Roman" w:hAnsi="Times New Roman"/>
          <w:sz w:val="28"/>
          <w:szCs w:val="28"/>
        </w:rPr>
        <w:t>…</w:t>
      </w:r>
      <w:r w:rsidR="002F4479" w:rsidRPr="00865A7F">
        <w:rPr>
          <w:rFonts w:ascii="Times New Roman" w:hAnsi="Times New Roman"/>
          <w:sz w:val="28"/>
          <w:szCs w:val="28"/>
        </w:rPr>
        <w:t>................................................................</w:t>
      </w:r>
      <w:r w:rsidR="00972C5A">
        <w:rPr>
          <w:rFonts w:ascii="Times New Roman" w:hAnsi="Times New Roman"/>
          <w:sz w:val="28"/>
          <w:szCs w:val="28"/>
        </w:rPr>
        <w:t>................3</w:t>
      </w:r>
    </w:p>
    <w:p w:rsidR="00727AE8" w:rsidRDefault="00727AE8" w:rsidP="007E4E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F4479" w:rsidRPr="00865A7F">
        <w:rPr>
          <w:rFonts w:ascii="Times New Roman" w:hAnsi="Times New Roman"/>
          <w:sz w:val="28"/>
          <w:szCs w:val="28"/>
        </w:rPr>
        <w:t>Требования к проведению экспертизы</w:t>
      </w:r>
    </w:p>
    <w:p w:rsidR="002F4479" w:rsidRDefault="002F4479" w:rsidP="007E4E7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 xml:space="preserve">проекта нормативного правового акта </w:t>
      </w:r>
      <w:r w:rsidR="00727AE8">
        <w:rPr>
          <w:rFonts w:ascii="Times New Roman" w:hAnsi="Times New Roman"/>
          <w:sz w:val="28"/>
          <w:szCs w:val="28"/>
        </w:rPr>
        <w:t>……………………</w:t>
      </w:r>
      <w:r w:rsidR="007E4E77">
        <w:rPr>
          <w:rFonts w:ascii="Times New Roman" w:hAnsi="Times New Roman"/>
          <w:sz w:val="28"/>
          <w:szCs w:val="28"/>
        </w:rPr>
        <w:t>…..</w:t>
      </w:r>
      <w:r w:rsidR="00972C5A">
        <w:rPr>
          <w:rFonts w:ascii="Times New Roman" w:hAnsi="Times New Roman"/>
          <w:sz w:val="28"/>
          <w:szCs w:val="28"/>
        </w:rPr>
        <w:t>……..</w:t>
      </w:r>
      <w:r w:rsidR="0080681B">
        <w:rPr>
          <w:rFonts w:ascii="Times New Roman" w:hAnsi="Times New Roman"/>
          <w:sz w:val="28"/>
          <w:szCs w:val="28"/>
        </w:rPr>
        <w:t>5</w:t>
      </w:r>
    </w:p>
    <w:p w:rsidR="00434ACB" w:rsidRDefault="002F4479" w:rsidP="007E4E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3.Требования к оформлению результатов экспертизы</w:t>
      </w:r>
    </w:p>
    <w:p w:rsidR="002F4479" w:rsidRPr="00865A7F" w:rsidRDefault="00434ACB" w:rsidP="007E4E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B13AE5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 правового акта……………</w:t>
      </w:r>
      <w:r w:rsidR="009B1428">
        <w:rPr>
          <w:rFonts w:ascii="Times New Roman" w:hAnsi="Times New Roman"/>
          <w:sz w:val="28"/>
          <w:szCs w:val="28"/>
        </w:rPr>
        <w:t>…</w:t>
      </w:r>
      <w:r w:rsidR="002F4479" w:rsidRPr="00865A7F">
        <w:rPr>
          <w:rFonts w:ascii="Times New Roman" w:hAnsi="Times New Roman"/>
          <w:sz w:val="28"/>
          <w:szCs w:val="28"/>
        </w:rPr>
        <w:t>................</w:t>
      </w:r>
      <w:r w:rsidR="00972C5A">
        <w:rPr>
          <w:rFonts w:ascii="Times New Roman" w:hAnsi="Times New Roman"/>
          <w:sz w:val="28"/>
          <w:szCs w:val="28"/>
        </w:rPr>
        <w:t>...........</w:t>
      </w:r>
      <w:r>
        <w:rPr>
          <w:rFonts w:ascii="Times New Roman" w:hAnsi="Times New Roman"/>
          <w:sz w:val="28"/>
          <w:szCs w:val="28"/>
        </w:rPr>
        <w:t>.</w:t>
      </w:r>
      <w:r w:rsidR="0080681B">
        <w:rPr>
          <w:rFonts w:ascii="Times New Roman" w:hAnsi="Times New Roman"/>
          <w:sz w:val="28"/>
          <w:szCs w:val="28"/>
        </w:rPr>
        <w:t>6</w:t>
      </w: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727AE8" w:rsidRDefault="00727AE8" w:rsidP="00865A7F">
      <w:pPr>
        <w:jc w:val="both"/>
        <w:rPr>
          <w:rFonts w:ascii="Times New Roman" w:hAnsi="Times New Roman"/>
          <w:sz w:val="28"/>
          <w:szCs w:val="28"/>
        </w:rPr>
      </w:pPr>
    </w:p>
    <w:p w:rsidR="009B1428" w:rsidRDefault="009B1428" w:rsidP="009B1428">
      <w:pPr>
        <w:rPr>
          <w:rFonts w:ascii="Times New Roman" w:hAnsi="Times New Roman"/>
          <w:sz w:val="28"/>
          <w:szCs w:val="28"/>
        </w:rPr>
      </w:pPr>
    </w:p>
    <w:p w:rsidR="009B1428" w:rsidRDefault="009B1428" w:rsidP="009B1428">
      <w:pPr>
        <w:rPr>
          <w:rFonts w:ascii="Times New Roman" w:hAnsi="Times New Roman"/>
          <w:sz w:val="28"/>
          <w:szCs w:val="28"/>
        </w:rPr>
      </w:pPr>
    </w:p>
    <w:p w:rsidR="009B1428" w:rsidRDefault="009B1428" w:rsidP="009B1428">
      <w:pPr>
        <w:rPr>
          <w:rFonts w:ascii="Times New Roman" w:hAnsi="Times New Roman"/>
          <w:sz w:val="28"/>
          <w:szCs w:val="28"/>
        </w:rPr>
      </w:pPr>
    </w:p>
    <w:p w:rsidR="007E4E77" w:rsidRDefault="007E4E77" w:rsidP="00865A7F">
      <w:pPr>
        <w:jc w:val="both"/>
        <w:rPr>
          <w:rFonts w:ascii="Times New Roman" w:hAnsi="Times New Roman"/>
          <w:sz w:val="28"/>
          <w:szCs w:val="28"/>
        </w:rPr>
      </w:pPr>
    </w:p>
    <w:p w:rsidR="002F4479" w:rsidRDefault="002F4479" w:rsidP="0059285F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727AE8">
        <w:rPr>
          <w:rFonts w:ascii="Times New Roman" w:hAnsi="Times New Roman"/>
          <w:b/>
          <w:sz w:val="28"/>
          <w:szCs w:val="28"/>
        </w:rPr>
        <w:t>1.</w:t>
      </w:r>
      <w:r w:rsidR="0059285F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59285F" w:rsidRPr="0059285F" w:rsidRDefault="0059285F" w:rsidP="0059285F">
      <w:pPr>
        <w:spacing w:after="0" w:line="312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727AE8" w:rsidRPr="00FB52F3" w:rsidRDefault="00727AE8" w:rsidP="00434ACB">
      <w:pPr>
        <w:spacing w:after="0" w:line="288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117BDC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</w:t>
      </w:r>
      <w:r w:rsidR="00471AE0">
        <w:rPr>
          <w:rFonts w:ascii="Times New Roman" w:hAnsi="Times New Roman"/>
          <w:sz w:val="28"/>
          <w:szCs w:val="28"/>
        </w:rPr>
        <w:t xml:space="preserve"> </w:t>
      </w:r>
      <w:r w:rsidRPr="00B13AE5">
        <w:rPr>
          <w:rFonts w:ascii="Times New Roman" w:hAnsi="Times New Roman"/>
          <w:spacing w:val="-2"/>
          <w:sz w:val="28"/>
          <w:szCs w:val="28"/>
        </w:rPr>
        <w:t>«</w:t>
      </w:r>
      <w:r w:rsidR="00D41785">
        <w:rPr>
          <w:rFonts w:ascii="Times New Roman" w:hAnsi="Times New Roman"/>
          <w:spacing w:val="-2"/>
          <w:sz w:val="28"/>
          <w:szCs w:val="28"/>
        </w:rPr>
        <w:t xml:space="preserve">Проведение </w:t>
      </w:r>
      <w:r w:rsidR="00B25C21">
        <w:rPr>
          <w:rFonts w:ascii="Times New Roman" w:hAnsi="Times New Roman"/>
          <w:spacing w:val="-2"/>
          <w:sz w:val="28"/>
          <w:szCs w:val="28"/>
        </w:rPr>
        <w:t xml:space="preserve">финансово-экономической </w:t>
      </w:r>
      <w:r w:rsidR="00D41785">
        <w:rPr>
          <w:rFonts w:ascii="Times New Roman" w:hAnsi="Times New Roman"/>
          <w:spacing w:val="-2"/>
          <w:sz w:val="28"/>
          <w:szCs w:val="28"/>
        </w:rPr>
        <w:t>э</w:t>
      </w:r>
      <w:r w:rsidR="00B13AE5" w:rsidRPr="00B13AE5">
        <w:rPr>
          <w:rFonts w:ascii="Times New Roman" w:hAnsi="Times New Roman"/>
          <w:sz w:val="28"/>
          <w:szCs w:val="28"/>
        </w:rPr>
        <w:t>кспертиз</w:t>
      </w:r>
      <w:r w:rsidR="00D41785">
        <w:rPr>
          <w:rFonts w:ascii="Times New Roman" w:hAnsi="Times New Roman"/>
          <w:sz w:val="28"/>
          <w:szCs w:val="28"/>
        </w:rPr>
        <w:t>ы</w:t>
      </w:r>
      <w:r w:rsidR="00B13AE5" w:rsidRPr="00B13AE5">
        <w:rPr>
          <w:rFonts w:ascii="Times New Roman" w:hAnsi="Times New Roman"/>
          <w:sz w:val="28"/>
          <w:szCs w:val="28"/>
        </w:rPr>
        <w:t xml:space="preserve"> проектов </w:t>
      </w:r>
      <w:r w:rsidR="00B25C21">
        <w:rPr>
          <w:rFonts w:ascii="Times New Roman" w:hAnsi="Times New Roman"/>
          <w:sz w:val="28"/>
          <w:szCs w:val="28"/>
        </w:rPr>
        <w:t xml:space="preserve">муниципальных </w:t>
      </w:r>
      <w:r w:rsidR="00B13AE5" w:rsidRPr="00B13AE5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Pr="00B13AE5">
        <w:rPr>
          <w:rFonts w:ascii="Times New Roman" w:hAnsi="Times New Roman"/>
          <w:spacing w:val="-2"/>
          <w:sz w:val="28"/>
          <w:szCs w:val="28"/>
        </w:rPr>
        <w:t>» (далее – Стандарт) разработан в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 соответствии </w:t>
      </w:r>
      <w:r>
        <w:rPr>
          <w:rFonts w:ascii="Times New Roman" w:hAnsi="Times New Roman"/>
          <w:spacing w:val="-2"/>
          <w:sz w:val="28"/>
          <w:szCs w:val="28"/>
        </w:rPr>
        <w:t>с</w:t>
      </w:r>
      <w:r w:rsidR="00206BC2">
        <w:rPr>
          <w:rFonts w:ascii="Times New Roman" w:hAnsi="Times New Roman"/>
          <w:spacing w:val="-2"/>
          <w:sz w:val="28"/>
          <w:szCs w:val="28"/>
        </w:rPr>
        <w:t xml:space="preserve">о </w:t>
      </w:r>
      <w:r w:rsidR="00C30989">
        <w:rPr>
          <w:rFonts w:ascii="Times New Roman" w:hAnsi="Times New Roman"/>
          <w:bCs/>
          <w:sz w:val="28"/>
          <w:szCs w:val="28"/>
        </w:rPr>
        <w:t>ст.10</w:t>
      </w:r>
      <w:r w:rsidR="00B25C21">
        <w:rPr>
          <w:rFonts w:ascii="Times New Roman" w:hAnsi="Times New Roman"/>
          <w:sz w:val="28"/>
          <w:szCs w:val="28"/>
        </w:rPr>
        <w:t>Положения о Контрольно-счётноморгане муниципального образования рабочий поселок Новогуровский</w:t>
      </w:r>
      <w:r w:rsidR="00C30989">
        <w:rPr>
          <w:rFonts w:ascii="Times New Roman" w:hAnsi="Times New Roman"/>
          <w:sz w:val="28"/>
          <w:szCs w:val="28"/>
        </w:rPr>
        <w:t>, утверждённого решением Собрания</w:t>
      </w:r>
      <w:r w:rsidRPr="00FB52F3">
        <w:rPr>
          <w:rFonts w:ascii="Times New Roman" w:hAnsi="Times New Roman"/>
          <w:sz w:val="28"/>
          <w:szCs w:val="28"/>
        </w:rPr>
        <w:t xml:space="preserve"> депутатов  </w:t>
      </w:r>
      <w:r w:rsidRPr="00962863">
        <w:rPr>
          <w:rFonts w:ascii="Times New Roman" w:hAnsi="Times New Roman"/>
          <w:sz w:val="28"/>
          <w:szCs w:val="28"/>
        </w:rPr>
        <w:t xml:space="preserve">от </w:t>
      </w:r>
      <w:r w:rsidR="00C30989">
        <w:rPr>
          <w:rFonts w:ascii="Times New Roman" w:hAnsi="Times New Roman"/>
          <w:sz w:val="28"/>
          <w:szCs w:val="28"/>
        </w:rPr>
        <w:t>25</w:t>
      </w:r>
      <w:r w:rsidR="00DB5527">
        <w:rPr>
          <w:rFonts w:ascii="Times New Roman" w:hAnsi="Times New Roman"/>
          <w:sz w:val="28"/>
          <w:szCs w:val="28"/>
        </w:rPr>
        <w:t>.</w:t>
      </w:r>
      <w:r w:rsidR="00C30989">
        <w:rPr>
          <w:rFonts w:ascii="Times New Roman" w:hAnsi="Times New Roman"/>
          <w:sz w:val="28"/>
          <w:szCs w:val="28"/>
        </w:rPr>
        <w:t>1</w:t>
      </w:r>
      <w:r w:rsidR="00DB5527">
        <w:rPr>
          <w:rFonts w:ascii="Times New Roman" w:hAnsi="Times New Roman"/>
          <w:sz w:val="28"/>
          <w:szCs w:val="28"/>
        </w:rPr>
        <w:t>2.201</w:t>
      </w:r>
      <w:r w:rsidR="00C30989">
        <w:rPr>
          <w:rFonts w:ascii="Times New Roman" w:hAnsi="Times New Roman"/>
          <w:sz w:val="28"/>
          <w:szCs w:val="28"/>
        </w:rPr>
        <w:t>2</w:t>
      </w:r>
      <w:r w:rsidR="007E4E77" w:rsidRPr="00962863">
        <w:rPr>
          <w:rFonts w:ascii="Times New Roman" w:hAnsi="Times New Roman"/>
          <w:sz w:val="28"/>
          <w:szCs w:val="28"/>
        </w:rPr>
        <w:t>№</w:t>
      </w:r>
      <w:r w:rsidR="00C30989">
        <w:rPr>
          <w:rFonts w:ascii="Times New Roman" w:hAnsi="Times New Roman"/>
          <w:sz w:val="28"/>
          <w:szCs w:val="28"/>
        </w:rPr>
        <w:t>39</w:t>
      </w:r>
      <w:r w:rsidR="00DB5527">
        <w:rPr>
          <w:rFonts w:ascii="Times New Roman" w:hAnsi="Times New Roman"/>
          <w:sz w:val="28"/>
          <w:szCs w:val="28"/>
        </w:rPr>
        <w:t>/</w:t>
      </w:r>
      <w:r w:rsidR="00C30989">
        <w:rPr>
          <w:rFonts w:ascii="Times New Roman" w:hAnsi="Times New Roman"/>
          <w:sz w:val="28"/>
          <w:szCs w:val="28"/>
        </w:rPr>
        <w:t>6</w:t>
      </w:r>
      <w:r w:rsidRPr="00FB52F3">
        <w:rPr>
          <w:rFonts w:ascii="Times New Roman CYR" w:hAnsi="Times New Roman CYR"/>
          <w:sz w:val="28"/>
          <w:szCs w:val="28"/>
        </w:rPr>
        <w:t>(далее – Положение).</w:t>
      </w:r>
    </w:p>
    <w:p w:rsidR="00CC7881" w:rsidRPr="00072A44" w:rsidRDefault="00CC7881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072A44">
        <w:rPr>
          <w:rFonts w:ascii="Times New Roman" w:hAnsi="Times New Roman"/>
          <w:sz w:val="28"/>
          <w:szCs w:val="28"/>
        </w:rPr>
        <w:t>Настоящий Стандартразработан в соответствии с Общими требованиями к стандартам внешнего государственного и муниципального финансового контроля, утвержд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нными Коллегией Сч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тной палаты Российской Федерации (протокол от 12.05.2012№ 21К (854)).</w:t>
      </w:r>
    </w:p>
    <w:p w:rsidR="00B13AE5" w:rsidRPr="00072A44" w:rsidRDefault="00B13AE5" w:rsidP="00434ACB">
      <w:pPr>
        <w:widowControl w:val="0"/>
        <w:tabs>
          <w:tab w:val="left" w:pos="1276"/>
          <w:tab w:val="left" w:pos="1320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B13AE5">
        <w:rPr>
          <w:rFonts w:ascii="Times New Roman" w:hAnsi="Times New Roman"/>
          <w:sz w:val="28"/>
          <w:szCs w:val="28"/>
        </w:rPr>
        <w:t xml:space="preserve">Экспертиза проектов нормативных правовых актов органов местного самоуправления </w:t>
      </w:r>
      <w:r w:rsidR="0012009E">
        <w:rPr>
          <w:rFonts w:ascii="Times New Roman" w:hAnsi="Times New Roman"/>
          <w:sz w:val="28"/>
          <w:szCs w:val="28"/>
        </w:rPr>
        <w:t>МО рабочий поселок Новогуровский</w:t>
      </w:r>
      <w:r w:rsidRPr="00072A44">
        <w:rPr>
          <w:rFonts w:ascii="Times New Roman" w:hAnsi="Times New Roman"/>
          <w:sz w:val="28"/>
          <w:szCs w:val="28"/>
        </w:rPr>
        <w:t xml:space="preserve"> (далее – экспертиза</w:t>
      </w:r>
      <w:r w:rsidRPr="00B13AE5">
        <w:rPr>
          <w:rFonts w:ascii="Times New Roman" w:hAnsi="Times New Roman"/>
          <w:sz w:val="28"/>
          <w:szCs w:val="28"/>
        </w:rPr>
        <w:t xml:space="preserve"> проектов нормативных правовых актов</w:t>
      </w:r>
      <w:r w:rsidRPr="00072A44">
        <w:rPr>
          <w:rFonts w:ascii="Times New Roman" w:hAnsi="Times New Roman"/>
          <w:sz w:val="28"/>
          <w:szCs w:val="28"/>
        </w:rPr>
        <w:t xml:space="preserve">) осуществляется </w:t>
      </w:r>
      <w:r w:rsidR="0012009E">
        <w:rPr>
          <w:rFonts w:ascii="Times New Roman" w:hAnsi="Times New Roman"/>
          <w:sz w:val="28"/>
          <w:szCs w:val="28"/>
        </w:rPr>
        <w:t xml:space="preserve">контрольно-счётным органом МО рабочий поселок Новогуровский </w:t>
      </w:r>
      <w:r w:rsidRPr="00072A44">
        <w:rPr>
          <w:rFonts w:ascii="Times New Roman" w:hAnsi="Times New Roman"/>
          <w:sz w:val="28"/>
          <w:szCs w:val="28"/>
        </w:rPr>
        <w:t>на основаниип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072A44">
        <w:rPr>
          <w:rFonts w:ascii="Times New Roman" w:hAnsi="Times New Roman"/>
          <w:sz w:val="28"/>
          <w:szCs w:val="28"/>
        </w:rPr>
        <w:t>7ч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072A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Pr="00072A44">
        <w:rPr>
          <w:rFonts w:ascii="Times New Roman" w:hAnsi="Times New Roman"/>
          <w:sz w:val="28"/>
          <w:szCs w:val="28"/>
        </w:rPr>
        <w:t xml:space="preserve"> 9 Федерального закона от 07.02.2011</w:t>
      </w:r>
      <w:r>
        <w:rPr>
          <w:rFonts w:ascii="Times New Roman" w:hAnsi="Times New Roman"/>
          <w:sz w:val="28"/>
          <w:szCs w:val="28"/>
        </w:rPr>
        <w:t>г.</w:t>
      </w:r>
      <w:r w:rsidRPr="00072A44"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</w:t>
      </w:r>
      <w:r>
        <w:rPr>
          <w:rFonts w:ascii="Times New Roman" w:hAnsi="Times New Roman"/>
          <w:spacing w:val="-2"/>
          <w:sz w:val="28"/>
          <w:szCs w:val="28"/>
        </w:rPr>
        <w:t>ё</w:t>
      </w:r>
      <w:r w:rsidRPr="00072A44">
        <w:rPr>
          <w:rFonts w:ascii="Times New Roman" w:hAnsi="Times New Roman"/>
          <w:spacing w:val="-2"/>
          <w:sz w:val="28"/>
          <w:szCs w:val="28"/>
        </w:rPr>
        <w:t>тных органов субъектов Российской Федерации и муниципальных образований».</w:t>
      </w:r>
    </w:p>
    <w:p w:rsidR="00B13AE5" w:rsidRPr="00072A44" w:rsidRDefault="00B13AE5" w:rsidP="00434AC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072A44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Pr="00B13AE5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Pr="00072A44">
        <w:rPr>
          <w:rFonts w:ascii="Times New Roman" w:hAnsi="Times New Roman"/>
          <w:sz w:val="28"/>
          <w:szCs w:val="28"/>
        </w:rPr>
        <w:t>являются экспертно-аналитическими мероприятиями, проводимыми в ра</w:t>
      </w:r>
      <w:r>
        <w:rPr>
          <w:rFonts w:ascii="Times New Roman" w:hAnsi="Times New Roman"/>
          <w:sz w:val="28"/>
          <w:szCs w:val="28"/>
        </w:rPr>
        <w:t>мках предварительного контроля</w:t>
      </w:r>
      <w:r w:rsidRPr="00072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 w:rsidRPr="00581162">
        <w:rPr>
          <w:rFonts w:ascii="Times New Roman" w:hAnsi="Times New Roman"/>
          <w:sz w:val="28"/>
          <w:szCs w:val="28"/>
        </w:rPr>
        <w:t xml:space="preserve">Стандарт не распространяется на порядок проведения </w:t>
      </w:r>
      <w:r w:rsidRPr="00072A44">
        <w:rPr>
          <w:rFonts w:ascii="Times New Roman" w:hAnsi="Times New Roman"/>
          <w:sz w:val="28"/>
          <w:szCs w:val="28"/>
        </w:rPr>
        <w:t>финансово-экономической экспертизы проектов муниципальных программ, а также проектов изменений действующих муниципальных программ</w:t>
      </w:r>
      <w:r w:rsidR="00CC0CED">
        <w:rPr>
          <w:rFonts w:ascii="Times New Roman" w:hAnsi="Times New Roman"/>
          <w:sz w:val="28"/>
          <w:szCs w:val="28"/>
        </w:rPr>
        <w:t>.</w:t>
      </w:r>
    </w:p>
    <w:p w:rsidR="00CC7881" w:rsidRDefault="00904D4B" w:rsidP="00434ACB">
      <w:pPr>
        <w:pStyle w:val="a5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C7881">
        <w:rPr>
          <w:rFonts w:ascii="Times New Roman" w:hAnsi="Times New Roman"/>
          <w:sz w:val="28"/>
          <w:szCs w:val="28"/>
        </w:rPr>
        <w:t>. </w:t>
      </w:r>
      <w:r w:rsidR="00B13AE5">
        <w:rPr>
          <w:rFonts w:ascii="Times New Roman" w:hAnsi="Times New Roman"/>
          <w:sz w:val="28"/>
          <w:szCs w:val="28"/>
        </w:rPr>
        <w:t xml:space="preserve">Настоящий </w:t>
      </w:r>
      <w:r w:rsidR="00CC7881">
        <w:rPr>
          <w:rFonts w:ascii="Times New Roman" w:hAnsi="Times New Roman"/>
          <w:sz w:val="28"/>
          <w:szCs w:val="28"/>
        </w:rPr>
        <w:t xml:space="preserve">Стандарт </w:t>
      </w:r>
      <w:r w:rsidR="00CC7881" w:rsidRPr="00872DA9">
        <w:rPr>
          <w:rFonts w:ascii="Times New Roman" w:hAnsi="Times New Roman"/>
          <w:sz w:val="28"/>
          <w:szCs w:val="28"/>
        </w:rPr>
        <w:t>устанавливает</w:t>
      </w:r>
      <w:r w:rsidR="00CC7881">
        <w:rPr>
          <w:rFonts w:ascii="Times New Roman" w:hAnsi="Times New Roman"/>
          <w:sz w:val="28"/>
          <w:szCs w:val="28"/>
        </w:rPr>
        <w:t xml:space="preserve"> общие принципы и </w:t>
      </w:r>
      <w:r w:rsidR="00CC7881" w:rsidRPr="00872DA9">
        <w:rPr>
          <w:rFonts w:ascii="Times New Roman" w:hAnsi="Times New Roman"/>
          <w:sz w:val="28"/>
          <w:szCs w:val="28"/>
        </w:rPr>
        <w:t xml:space="preserve">требования к организации и проведению </w:t>
      </w:r>
      <w:r w:rsidR="00CC7881" w:rsidRPr="00836552">
        <w:rPr>
          <w:rFonts w:ascii="Times New Roman" w:hAnsi="Times New Roman"/>
          <w:sz w:val="28"/>
          <w:szCs w:val="28"/>
        </w:rPr>
        <w:t>Контрольно-сч</w:t>
      </w:r>
      <w:r w:rsidR="00CC7881">
        <w:rPr>
          <w:rFonts w:ascii="Times New Roman" w:hAnsi="Times New Roman"/>
          <w:sz w:val="28"/>
          <w:szCs w:val="28"/>
        </w:rPr>
        <w:t>ё</w:t>
      </w:r>
      <w:r w:rsidR="00671F6D">
        <w:rPr>
          <w:rFonts w:ascii="Times New Roman" w:hAnsi="Times New Roman"/>
          <w:sz w:val="28"/>
          <w:szCs w:val="28"/>
        </w:rPr>
        <w:t>тныморганомМО рабочий поселок Новогуровский (далее – КСО</w:t>
      </w:r>
      <w:r w:rsidR="00CC7881" w:rsidRPr="00836552">
        <w:rPr>
          <w:rFonts w:ascii="Times New Roman" w:hAnsi="Times New Roman"/>
          <w:sz w:val="28"/>
          <w:szCs w:val="28"/>
        </w:rPr>
        <w:t xml:space="preserve">) экспертизы проектов </w:t>
      </w:r>
      <w:r w:rsidR="00B13AE5">
        <w:rPr>
          <w:rFonts w:ascii="Times New Roman" w:hAnsi="Times New Roman"/>
          <w:sz w:val="28"/>
          <w:szCs w:val="28"/>
        </w:rPr>
        <w:t>нормативных правовых актов</w:t>
      </w:r>
      <w:r w:rsidR="00CC7881" w:rsidRPr="00836552">
        <w:rPr>
          <w:rFonts w:ascii="Times New Roman" w:hAnsi="Times New Roman"/>
          <w:sz w:val="28"/>
          <w:szCs w:val="28"/>
        </w:rPr>
        <w:t xml:space="preserve">, </w:t>
      </w:r>
      <w:r w:rsidR="00CC7881" w:rsidRPr="00795222">
        <w:rPr>
          <w:rFonts w:ascii="Times New Roman" w:hAnsi="Times New Roman"/>
          <w:sz w:val="28"/>
          <w:szCs w:val="28"/>
        </w:rPr>
        <w:t>устанавливающих общие требования</w:t>
      </w:r>
      <w:r w:rsidR="00CC7881">
        <w:rPr>
          <w:rFonts w:ascii="Times New Roman" w:hAnsi="Times New Roman"/>
          <w:sz w:val="28"/>
          <w:szCs w:val="28"/>
        </w:rPr>
        <w:t xml:space="preserve"> к </w:t>
      </w:r>
      <w:r w:rsidR="00CC7881" w:rsidRPr="00795222">
        <w:rPr>
          <w:rFonts w:ascii="Times New Roman" w:hAnsi="Times New Roman"/>
          <w:sz w:val="28"/>
          <w:szCs w:val="28"/>
        </w:rPr>
        <w:t>поряд</w:t>
      </w:r>
      <w:r w:rsidR="00CC7881">
        <w:rPr>
          <w:rFonts w:ascii="Times New Roman" w:hAnsi="Times New Roman"/>
          <w:sz w:val="28"/>
          <w:szCs w:val="28"/>
        </w:rPr>
        <w:t>ку:</w:t>
      </w:r>
    </w:p>
    <w:p w:rsidR="00D41785" w:rsidRDefault="00CC7881" w:rsidP="00D41785">
      <w:pPr>
        <w:pStyle w:val="a5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795222">
        <w:rPr>
          <w:rFonts w:ascii="Times New Roman" w:hAnsi="Times New Roman"/>
          <w:sz w:val="28"/>
          <w:szCs w:val="28"/>
        </w:rPr>
        <w:t>составления, исполнения, контроля за исполнением и формированиемотч</w:t>
      </w:r>
      <w:r>
        <w:rPr>
          <w:rFonts w:ascii="Times New Roman" w:hAnsi="Times New Roman"/>
          <w:sz w:val="28"/>
          <w:szCs w:val="28"/>
        </w:rPr>
        <w:t>ё</w:t>
      </w:r>
      <w:r w:rsidRPr="00795222">
        <w:rPr>
          <w:rFonts w:ascii="Times New Roman" w:hAnsi="Times New Roman"/>
          <w:sz w:val="28"/>
          <w:szCs w:val="28"/>
        </w:rPr>
        <w:t xml:space="preserve">тности об исполнении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F657B3">
        <w:rPr>
          <w:rFonts w:ascii="Times New Roman" w:hAnsi="Times New Roman"/>
          <w:sz w:val="28"/>
          <w:szCs w:val="28"/>
        </w:rPr>
        <w:t>МО рабочий поселок Новогуровский</w:t>
      </w:r>
      <w:r>
        <w:rPr>
          <w:rFonts w:ascii="Times New Roman" w:hAnsi="Times New Roman"/>
          <w:sz w:val="28"/>
          <w:szCs w:val="28"/>
        </w:rPr>
        <w:t>;</w:t>
      </w:r>
    </w:p>
    <w:p w:rsidR="00CC7881" w:rsidRPr="00735F94" w:rsidRDefault="00CC7881" w:rsidP="00D41785">
      <w:pPr>
        <w:pStyle w:val="a5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F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735F94">
        <w:rPr>
          <w:rFonts w:ascii="Times New Roman" w:hAnsi="Times New Roman"/>
          <w:sz w:val="28"/>
          <w:szCs w:val="28"/>
        </w:rPr>
        <w:t>составления, исполнения, контроля за исполнением и формированиемотч</w:t>
      </w:r>
      <w:r>
        <w:rPr>
          <w:rFonts w:ascii="Times New Roman" w:hAnsi="Times New Roman"/>
          <w:sz w:val="28"/>
          <w:szCs w:val="28"/>
        </w:rPr>
        <w:t>ё</w:t>
      </w:r>
      <w:r w:rsidRPr="00735F94">
        <w:rPr>
          <w:rFonts w:ascii="Times New Roman" w:hAnsi="Times New Roman"/>
          <w:sz w:val="28"/>
          <w:szCs w:val="28"/>
        </w:rPr>
        <w:t xml:space="preserve">тности об исполнении бюджета </w:t>
      </w:r>
      <w:r w:rsidR="00322AB1">
        <w:rPr>
          <w:rFonts w:ascii="Times New Roman" w:hAnsi="Times New Roman"/>
          <w:sz w:val="28"/>
          <w:szCs w:val="28"/>
        </w:rPr>
        <w:t>МО рабочий поселок Новогуровский</w:t>
      </w:r>
      <w:r>
        <w:rPr>
          <w:rFonts w:ascii="Times New Roman" w:hAnsi="Times New Roman"/>
          <w:sz w:val="28"/>
          <w:szCs w:val="28"/>
        </w:rPr>
        <w:t>;</w:t>
      </w:r>
    </w:p>
    <w:p w:rsidR="00CC7881" w:rsidRPr="002C5B8F" w:rsidRDefault="00CC7881" w:rsidP="00434ACB">
      <w:pPr>
        <w:pStyle w:val="a5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22">
        <w:rPr>
          <w:rFonts w:ascii="Times New Roman" w:hAnsi="Times New Roman"/>
          <w:sz w:val="28"/>
          <w:szCs w:val="28"/>
        </w:rPr>
        <w:lastRenderedPageBreak/>
        <w:t>– формирования, использования, уч</w:t>
      </w:r>
      <w:r>
        <w:rPr>
          <w:rFonts w:ascii="Times New Roman" w:hAnsi="Times New Roman"/>
          <w:sz w:val="28"/>
          <w:szCs w:val="28"/>
        </w:rPr>
        <w:t>ё</w:t>
      </w:r>
      <w:r w:rsidRPr="00795222">
        <w:rPr>
          <w:rFonts w:ascii="Times New Roman" w:hAnsi="Times New Roman"/>
          <w:sz w:val="28"/>
          <w:szCs w:val="28"/>
        </w:rPr>
        <w:t>та, контроля за использованием и формированием отч</w:t>
      </w:r>
      <w:r>
        <w:rPr>
          <w:rFonts w:ascii="Times New Roman" w:hAnsi="Times New Roman"/>
          <w:sz w:val="28"/>
          <w:szCs w:val="28"/>
        </w:rPr>
        <w:t>ё</w:t>
      </w:r>
      <w:r w:rsidRPr="00795222">
        <w:rPr>
          <w:rFonts w:ascii="Times New Roman" w:hAnsi="Times New Roman"/>
          <w:sz w:val="28"/>
          <w:szCs w:val="28"/>
        </w:rPr>
        <w:t xml:space="preserve">тности об использовании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2C5B8F">
        <w:rPr>
          <w:rFonts w:ascii="Times New Roman" w:hAnsi="Times New Roman"/>
          <w:sz w:val="28"/>
          <w:szCs w:val="28"/>
        </w:rPr>
        <w:t>.</w:t>
      </w:r>
    </w:p>
    <w:p w:rsidR="002F4479" w:rsidRPr="00865A7F" w:rsidRDefault="00904D4B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2F4479" w:rsidRPr="00865A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F4479" w:rsidRPr="00865A7F">
        <w:rPr>
          <w:rFonts w:ascii="Times New Roman" w:hAnsi="Times New Roman"/>
          <w:sz w:val="28"/>
          <w:szCs w:val="28"/>
        </w:rPr>
        <w:t>Целью экспертизы проект</w:t>
      </w:r>
      <w:r w:rsidR="00972C5A">
        <w:rPr>
          <w:rFonts w:ascii="Times New Roman" w:hAnsi="Times New Roman"/>
          <w:sz w:val="28"/>
          <w:szCs w:val="28"/>
        </w:rPr>
        <w:t>ов</w:t>
      </w:r>
      <w:r w:rsidRPr="00B13AE5">
        <w:rPr>
          <w:rFonts w:ascii="Times New Roman" w:hAnsi="Times New Roman"/>
          <w:sz w:val="28"/>
          <w:szCs w:val="28"/>
        </w:rPr>
        <w:t>нормативн</w:t>
      </w:r>
      <w:r w:rsidR="00972C5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правов</w:t>
      </w:r>
      <w:r w:rsidR="00972C5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972C5A">
        <w:rPr>
          <w:rFonts w:ascii="Times New Roman" w:hAnsi="Times New Roman"/>
          <w:sz w:val="28"/>
          <w:szCs w:val="28"/>
        </w:rPr>
        <w:t>ов</w:t>
      </w:r>
      <w:r w:rsidR="002F4479" w:rsidRPr="00865A7F">
        <w:rPr>
          <w:rFonts w:ascii="Times New Roman" w:hAnsi="Times New Roman"/>
          <w:sz w:val="28"/>
          <w:szCs w:val="28"/>
        </w:rPr>
        <w:t xml:space="preserve"> является выявление нарушений и недостатков </w:t>
      </w:r>
      <w:r w:rsidR="00972C5A" w:rsidRPr="00865A7F">
        <w:rPr>
          <w:rFonts w:ascii="Times New Roman" w:hAnsi="Times New Roman"/>
          <w:sz w:val="28"/>
          <w:szCs w:val="28"/>
        </w:rPr>
        <w:t>проект</w:t>
      </w:r>
      <w:r w:rsidR="00972C5A">
        <w:rPr>
          <w:rFonts w:ascii="Times New Roman" w:hAnsi="Times New Roman"/>
          <w:sz w:val="28"/>
          <w:szCs w:val="28"/>
        </w:rPr>
        <w:t>ов</w:t>
      </w:r>
      <w:r w:rsidR="00972C5A" w:rsidRPr="00B13AE5">
        <w:rPr>
          <w:rFonts w:ascii="Times New Roman" w:hAnsi="Times New Roman"/>
          <w:sz w:val="28"/>
          <w:szCs w:val="28"/>
        </w:rPr>
        <w:t>нормативн</w:t>
      </w:r>
      <w:r w:rsidR="00972C5A">
        <w:rPr>
          <w:rFonts w:ascii="Times New Roman" w:hAnsi="Times New Roman"/>
          <w:sz w:val="28"/>
          <w:szCs w:val="28"/>
        </w:rPr>
        <w:t>ых правовых актов</w:t>
      </w:r>
      <w:r w:rsidR="00F17F17">
        <w:rPr>
          <w:rFonts w:ascii="Times New Roman" w:hAnsi="Times New Roman"/>
          <w:sz w:val="28"/>
          <w:szCs w:val="28"/>
        </w:rPr>
        <w:t>.</w:t>
      </w:r>
      <w:r w:rsidR="002F4479" w:rsidRPr="00865A7F">
        <w:rPr>
          <w:rFonts w:ascii="Times New Roman" w:hAnsi="Times New Roman"/>
          <w:sz w:val="28"/>
          <w:szCs w:val="28"/>
        </w:rPr>
        <w:t xml:space="preserve">Экспертиза </w:t>
      </w:r>
      <w:r w:rsidR="00972C5A" w:rsidRPr="00865A7F">
        <w:rPr>
          <w:rFonts w:ascii="Times New Roman" w:hAnsi="Times New Roman"/>
          <w:sz w:val="28"/>
          <w:szCs w:val="28"/>
        </w:rPr>
        <w:t>проект</w:t>
      </w:r>
      <w:r w:rsidR="00972C5A">
        <w:rPr>
          <w:rFonts w:ascii="Times New Roman" w:hAnsi="Times New Roman"/>
          <w:sz w:val="28"/>
          <w:szCs w:val="28"/>
        </w:rPr>
        <w:t>ов</w:t>
      </w:r>
      <w:r w:rsidR="00972C5A" w:rsidRPr="00B13AE5">
        <w:rPr>
          <w:rFonts w:ascii="Times New Roman" w:hAnsi="Times New Roman"/>
          <w:sz w:val="28"/>
          <w:szCs w:val="28"/>
        </w:rPr>
        <w:t>нормативн</w:t>
      </w:r>
      <w:r w:rsidR="00972C5A">
        <w:rPr>
          <w:rFonts w:ascii="Times New Roman" w:hAnsi="Times New Roman"/>
          <w:sz w:val="28"/>
          <w:szCs w:val="28"/>
        </w:rPr>
        <w:t>ых правовых актов</w:t>
      </w:r>
      <w:r w:rsidR="002F4479" w:rsidRPr="00865A7F">
        <w:rPr>
          <w:rFonts w:ascii="Times New Roman" w:hAnsi="Times New Roman"/>
          <w:sz w:val="28"/>
          <w:szCs w:val="28"/>
        </w:rPr>
        <w:t>не предп</w:t>
      </w:r>
      <w:r w:rsidR="00727AE8">
        <w:rPr>
          <w:rFonts w:ascii="Times New Roman" w:hAnsi="Times New Roman"/>
          <w:sz w:val="28"/>
          <w:szCs w:val="28"/>
        </w:rPr>
        <w:t>олагает оценку общего социально</w:t>
      </w:r>
      <w:r w:rsidR="002F4479" w:rsidRPr="00865A7F">
        <w:rPr>
          <w:rFonts w:ascii="Times New Roman" w:hAnsi="Times New Roman"/>
          <w:sz w:val="28"/>
          <w:szCs w:val="28"/>
        </w:rPr>
        <w:t xml:space="preserve">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Pr="00B13AE5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 правового акта</w:t>
      </w:r>
      <w:r w:rsidR="00AA668B">
        <w:rPr>
          <w:rFonts w:ascii="Times New Roman" w:hAnsi="Times New Roman"/>
          <w:sz w:val="28"/>
          <w:szCs w:val="28"/>
        </w:rPr>
        <w:t>. В пределах своей компетенцииконтрольно-счетный орган</w:t>
      </w:r>
      <w:r w:rsidR="002F4479" w:rsidRPr="00865A7F">
        <w:rPr>
          <w:rFonts w:ascii="Times New Roman" w:hAnsi="Times New Roman"/>
          <w:sz w:val="28"/>
          <w:szCs w:val="28"/>
        </w:rPr>
        <w:t xml:space="preserve">вправе выражать свое мнение по указанным аспектам.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1.</w:t>
      </w:r>
      <w:r w:rsidR="00904D4B">
        <w:rPr>
          <w:rFonts w:ascii="Times New Roman" w:hAnsi="Times New Roman"/>
          <w:sz w:val="28"/>
          <w:szCs w:val="28"/>
        </w:rPr>
        <w:t>7</w:t>
      </w:r>
      <w:r w:rsidRPr="00865A7F">
        <w:rPr>
          <w:rFonts w:ascii="Times New Roman" w:hAnsi="Times New Roman"/>
          <w:sz w:val="28"/>
          <w:szCs w:val="28"/>
        </w:rPr>
        <w:t>.</w:t>
      </w:r>
      <w:r w:rsidR="00904D4B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Экспертиза </w:t>
      </w:r>
      <w:r w:rsidR="00972C5A" w:rsidRPr="00865A7F">
        <w:rPr>
          <w:rFonts w:ascii="Times New Roman" w:hAnsi="Times New Roman"/>
          <w:sz w:val="28"/>
          <w:szCs w:val="28"/>
        </w:rPr>
        <w:t>проект</w:t>
      </w:r>
      <w:r w:rsidR="00972C5A">
        <w:rPr>
          <w:rFonts w:ascii="Times New Roman" w:hAnsi="Times New Roman"/>
          <w:sz w:val="28"/>
          <w:szCs w:val="28"/>
        </w:rPr>
        <w:t>ов</w:t>
      </w:r>
      <w:r w:rsidR="00972C5A" w:rsidRPr="00B13AE5">
        <w:rPr>
          <w:rFonts w:ascii="Times New Roman" w:hAnsi="Times New Roman"/>
          <w:sz w:val="28"/>
          <w:szCs w:val="28"/>
        </w:rPr>
        <w:t>нормативн</w:t>
      </w:r>
      <w:r w:rsidR="00972C5A">
        <w:rPr>
          <w:rFonts w:ascii="Times New Roman" w:hAnsi="Times New Roman"/>
          <w:sz w:val="28"/>
          <w:szCs w:val="28"/>
        </w:rPr>
        <w:t>ых правовых актов</w:t>
      </w:r>
      <w:r w:rsidRPr="00865A7F">
        <w:rPr>
          <w:rFonts w:ascii="Times New Roman" w:hAnsi="Times New Roman"/>
          <w:sz w:val="28"/>
          <w:szCs w:val="28"/>
        </w:rPr>
        <w:t>включает оценку его соответствия основным направлениям государственной политики в соци</w:t>
      </w:r>
      <w:r w:rsidR="00727AE8">
        <w:rPr>
          <w:rFonts w:ascii="Times New Roman" w:hAnsi="Times New Roman"/>
          <w:sz w:val="28"/>
          <w:szCs w:val="28"/>
        </w:rPr>
        <w:t>ально</w:t>
      </w:r>
      <w:r w:rsidR="00BD19DD">
        <w:rPr>
          <w:rFonts w:ascii="Times New Roman" w:hAnsi="Times New Roman"/>
          <w:sz w:val="28"/>
          <w:szCs w:val="28"/>
        </w:rPr>
        <w:t>й и финансово</w:t>
      </w:r>
      <w:r w:rsidR="00727AE8">
        <w:rPr>
          <w:rFonts w:ascii="Times New Roman" w:hAnsi="Times New Roman"/>
          <w:sz w:val="28"/>
          <w:szCs w:val="28"/>
        </w:rPr>
        <w:t>-экономической сфере, уста</w:t>
      </w:r>
      <w:r w:rsidRPr="00865A7F">
        <w:rPr>
          <w:rFonts w:ascii="Times New Roman" w:hAnsi="Times New Roman"/>
          <w:sz w:val="28"/>
          <w:szCs w:val="28"/>
        </w:rPr>
        <w:t>новленным законами и иными нормативными п</w:t>
      </w:r>
      <w:r w:rsidR="00727AE8">
        <w:rPr>
          <w:rFonts w:ascii="Times New Roman" w:hAnsi="Times New Roman"/>
          <w:sz w:val="28"/>
          <w:szCs w:val="28"/>
        </w:rPr>
        <w:t>равовыми актами Российской Феде</w:t>
      </w:r>
      <w:r w:rsidRPr="00865A7F">
        <w:rPr>
          <w:rFonts w:ascii="Times New Roman" w:hAnsi="Times New Roman"/>
          <w:sz w:val="28"/>
          <w:szCs w:val="28"/>
        </w:rPr>
        <w:t>рации</w:t>
      </w:r>
      <w:r w:rsidR="00972C5A">
        <w:rPr>
          <w:rFonts w:ascii="Times New Roman" w:hAnsi="Times New Roman"/>
          <w:sz w:val="28"/>
          <w:szCs w:val="28"/>
        </w:rPr>
        <w:t>,</w:t>
      </w:r>
      <w:r w:rsidR="00BD19DD">
        <w:rPr>
          <w:rFonts w:ascii="Times New Roman" w:hAnsi="Times New Roman"/>
          <w:sz w:val="28"/>
          <w:szCs w:val="28"/>
        </w:rPr>
        <w:t>Тульской</w:t>
      </w:r>
      <w:r w:rsidR="0059285F">
        <w:rPr>
          <w:rFonts w:ascii="Times New Roman" w:hAnsi="Times New Roman"/>
          <w:sz w:val="28"/>
          <w:szCs w:val="28"/>
        </w:rPr>
        <w:t xml:space="preserve"> области</w:t>
      </w:r>
      <w:r w:rsidR="00972C5A">
        <w:rPr>
          <w:rFonts w:ascii="Times New Roman" w:hAnsi="Times New Roman"/>
          <w:sz w:val="28"/>
          <w:szCs w:val="28"/>
        </w:rPr>
        <w:t xml:space="preserve">, органами местного самоуправления </w:t>
      </w:r>
      <w:r w:rsidR="00BD19DD">
        <w:rPr>
          <w:rFonts w:ascii="Times New Roman" w:hAnsi="Times New Roman"/>
          <w:sz w:val="28"/>
          <w:szCs w:val="28"/>
        </w:rPr>
        <w:t>МО рабочий поселок Новогуровский</w:t>
      </w:r>
      <w:r w:rsidR="00972C5A">
        <w:rPr>
          <w:rFonts w:ascii="Times New Roman" w:hAnsi="Times New Roman"/>
          <w:sz w:val="28"/>
          <w:szCs w:val="28"/>
        </w:rPr>
        <w:t xml:space="preserve">. </w:t>
      </w:r>
      <w:r w:rsidRPr="00865A7F">
        <w:rPr>
          <w:rFonts w:ascii="Times New Roman" w:hAnsi="Times New Roman"/>
          <w:sz w:val="28"/>
          <w:szCs w:val="28"/>
        </w:rPr>
        <w:t xml:space="preserve">Заключение </w:t>
      </w:r>
      <w:r w:rsidR="00904D4B" w:rsidRPr="00836552">
        <w:rPr>
          <w:rFonts w:ascii="Times New Roman" w:hAnsi="Times New Roman"/>
          <w:sz w:val="28"/>
          <w:szCs w:val="28"/>
        </w:rPr>
        <w:t>Контрольно-сч</w:t>
      </w:r>
      <w:r w:rsidR="00904D4B">
        <w:rPr>
          <w:rFonts w:ascii="Times New Roman" w:hAnsi="Times New Roman"/>
          <w:sz w:val="28"/>
          <w:szCs w:val="28"/>
        </w:rPr>
        <w:t>ё</w:t>
      </w:r>
      <w:r w:rsidR="00BD19DD">
        <w:rPr>
          <w:rFonts w:ascii="Times New Roman" w:hAnsi="Times New Roman"/>
          <w:sz w:val="28"/>
          <w:szCs w:val="28"/>
        </w:rPr>
        <w:t>тного органа</w:t>
      </w:r>
      <w:r w:rsidRPr="00865A7F">
        <w:rPr>
          <w:rFonts w:ascii="Times New Roman" w:hAnsi="Times New Roman"/>
          <w:sz w:val="28"/>
          <w:szCs w:val="28"/>
        </w:rPr>
        <w:t>по результатам экспе</w:t>
      </w:r>
      <w:r w:rsidR="00727AE8">
        <w:rPr>
          <w:rFonts w:ascii="Times New Roman" w:hAnsi="Times New Roman"/>
          <w:sz w:val="28"/>
          <w:szCs w:val="28"/>
        </w:rPr>
        <w:t xml:space="preserve">ртизы проектов </w:t>
      </w:r>
      <w:r w:rsidR="0059285F" w:rsidRPr="00B13AE5">
        <w:rPr>
          <w:rFonts w:ascii="Times New Roman" w:hAnsi="Times New Roman"/>
          <w:sz w:val="28"/>
          <w:szCs w:val="28"/>
        </w:rPr>
        <w:t>нормативн</w:t>
      </w:r>
      <w:r w:rsidR="0059285F">
        <w:rPr>
          <w:rFonts w:ascii="Times New Roman" w:hAnsi="Times New Roman"/>
          <w:sz w:val="28"/>
          <w:szCs w:val="28"/>
        </w:rPr>
        <w:t>ых правовых актов</w:t>
      </w:r>
      <w:r w:rsidR="00727AE8">
        <w:rPr>
          <w:rFonts w:ascii="Times New Roman" w:hAnsi="Times New Roman"/>
          <w:sz w:val="28"/>
          <w:szCs w:val="28"/>
        </w:rPr>
        <w:t xml:space="preserve"> не должно со</w:t>
      </w:r>
      <w:r w:rsidRPr="00865A7F">
        <w:rPr>
          <w:rFonts w:ascii="Times New Roman" w:hAnsi="Times New Roman"/>
          <w:sz w:val="28"/>
          <w:szCs w:val="28"/>
        </w:rPr>
        <w:t xml:space="preserve">держать политических оценок.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1.</w:t>
      </w:r>
      <w:r w:rsidR="0059285F">
        <w:rPr>
          <w:rFonts w:ascii="Times New Roman" w:hAnsi="Times New Roman"/>
          <w:sz w:val="28"/>
          <w:szCs w:val="28"/>
        </w:rPr>
        <w:t>8</w:t>
      </w:r>
      <w:r w:rsidRPr="00865A7F">
        <w:rPr>
          <w:rFonts w:ascii="Times New Roman" w:hAnsi="Times New Roman"/>
          <w:sz w:val="28"/>
          <w:szCs w:val="28"/>
        </w:rPr>
        <w:t>.</w:t>
      </w:r>
      <w:r w:rsidR="0059285F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Основными задачами экспертизы проектов </w:t>
      </w:r>
      <w:r w:rsidR="00904D4B" w:rsidRPr="00B13AE5">
        <w:rPr>
          <w:rFonts w:ascii="Times New Roman" w:hAnsi="Times New Roman"/>
          <w:sz w:val="28"/>
          <w:szCs w:val="28"/>
        </w:rPr>
        <w:t>нормативн</w:t>
      </w:r>
      <w:r w:rsidR="00904D4B">
        <w:rPr>
          <w:rFonts w:ascii="Times New Roman" w:hAnsi="Times New Roman"/>
          <w:sz w:val="28"/>
          <w:szCs w:val="28"/>
        </w:rPr>
        <w:t>ых правовых актов</w:t>
      </w:r>
      <w:r w:rsidRPr="00865A7F">
        <w:rPr>
          <w:rFonts w:ascii="Times New Roman" w:hAnsi="Times New Roman"/>
          <w:sz w:val="28"/>
          <w:szCs w:val="28"/>
        </w:rPr>
        <w:t xml:space="preserve"> является оцен</w:t>
      </w:r>
      <w:r w:rsidR="0059285F">
        <w:rPr>
          <w:rFonts w:ascii="Times New Roman" w:hAnsi="Times New Roman"/>
          <w:sz w:val="28"/>
          <w:szCs w:val="28"/>
        </w:rPr>
        <w:t>ка их по</w:t>
      </w:r>
      <w:r w:rsidRPr="00865A7F">
        <w:rPr>
          <w:rFonts w:ascii="Times New Roman" w:hAnsi="Times New Roman"/>
          <w:sz w:val="28"/>
          <w:szCs w:val="28"/>
        </w:rPr>
        <w:t xml:space="preserve">ложений на предмет: </w:t>
      </w:r>
    </w:p>
    <w:p w:rsidR="002F4479" w:rsidRPr="00865A7F" w:rsidRDefault="0059285F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2F4479" w:rsidRPr="00865A7F">
        <w:rPr>
          <w:rFonts w:ascii="Times New Roman" w:hAnsi="Times New Roman"/>
          <w:sz w:val="28"/>
          <w:szCs w:val="28"/>
        </w:rPr>
        <w:t xml:space="preserve">обоснованности заявленных финансовых последствий принятия проекта </w:t>
      </w:r>
      <w:r w:rsidRPr="00B13AE5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 правового акта</w:t>
      </w:r>
      <w:r w:rsidR="002F4479" w:rsidRPr="00865A7F">
        <w:rPr>
          <w:rFonts w:ascii="Times New Roman" w:hAnsi="Times New Roman"/>
          <w:sz w:val="28"/>
          <w:szCs w:val="28"/>
        </w:rPr>
        <w:t xml:space="preserve">;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–</w:t>
      </w:r>
      <w:r w:rsidR="0059285F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отсутствия (минимизации) рисков принятия решений по формированию и использованию средств </w:t>
      </w:r>
      <w:r w:rsidR="0059285F">
        <w:rPr>
          <w:rFonts w:ascii="Times New Roman" w:hAnsi="Times New Roman"/>
          <w:sz w:val="28"/>
          <w:szCs w:val="28"/>
        </w:rPr>
        <w:t xml:space="preserve">бюджета </w:t>
      </w:r>
      <w:r w:rsidR="006F5968">
        <w:rPr>
          <w:rFonts w:ascii="Times New Roman" w:hAnsi="Times New Roman"/>
          <w:sz w:val="28"/>
          <w:szCs w:val="28"/>
        </w:rPr>
        <w:t>МО рабочий поселок Новогуровский</w:t>
      </w:r>
      <w:r w:rsidRPr="00865A7F">
        <w:rPr>
          <w:rFonts w:ascii="Times New Roman" w:hAnsi="Times New Roman"/>
          <w:sz w:val="28"/>
          <w:szCs w:val="28"/>
        </w:rPr>
        <w:t>, создаю</w:t>
      </w:r>
      <w:r w:rsidR="0059285F">
        <w:rPr>
          <w:rFonts w:ascii="Times New Roman" w:hAnsi="Times New Roman"/>
          <w:sz w:val="28"/>
          <w:szCs w:val="28"/>
        </w:rPr>
        <w:t>щих условия для последующего не</w:t>
      </w:r>
      <w:r w:rsidRPr="00865A7F">
        <w:rPr>
          <w:rFonts w:ascii="Times New Roman" w:hAnsi="Times New Roman"/>
          <w:sz w:val="28"/>
          <w:szCs w:val="28"/>
        </w:rPr>
        <w:t>правомерного и (или) неэффективного использов</w:t>
      </w:r>
      <w:r w:rsidR="00727AE8">
        <w:rPr>
          <w:rFonts w:ascii="Times New Roman" w:hAnsi="Times New Roman"/>
          <w:sz w:val="28"/>
          <w:szCs w:val="28"/>
        </w:rPr>
        <w:t xml:space="preserve">ания средств </w:t>
      </w:r>
      <w:r w:rsidR="006F5968">
        <w:rPr>
          <w:rFonts w:ascii="Times New Roman" w:hAnsi="Times New Roman"/>
          <w:sz w:val="28"/>
          <w:szCs w:val="28"/>
        </w:rPr>
        <w:t>бюджета МО рабочий поселок Новогуровский</w:t>
      </w:r>
      <w:r w:rsidR="00727AE8">
        <w:rPr>
          <w:rFonts w:ascii="Times New Roman" w:hAnsi="Times New Roman"/>
          <w:sz w:val="28"/>
          <w:szCs w:val="28"/>
        </w:rPr>
        <w:t>, не</w:t>
      </w:r>
      <w:r w:rsidRPr="00865A7F">
        <w:rPr>
          <w:rFonts w:ascii="Times New Roman" w:hAnsi="Times New Roman"/>
          <w:sz w:val="28"/>
          <w:szCs w:val="28"/>
        </w:rPr>
        <w:t>выполнения (неполного выполнения) задач и фу</w:t>
      </w:r>
      <w:r w:rsidR="00727AE8">
        <w:rPr>
          <w:rFonts w:ascii="Times New Roman" w:hAnsi="Times New Roman"/>
          <w:sz w:val="28"/>
          <w:szCs w:val="28"/>
        </w:rPr>
        <w:t xml:space="preserve">нкций, возложенных на органы </w:t>
      </w:r>
      <w:r w:rsidR="0059285F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6F5968">
        <w:rPr>
          <w:rFonts w:ascii="Times New Roman" w:hAnsi="Times New Roman"/>
          <w:sz w:val="28"/>
          <w:szCs w:val="28"/>
        </w:rPr>
        <w:t>МО рабочий поселок Новогуровский</w:t>
      </w:r>
      <w:r w:rsidRPr="00865A7F">
        <w:rPr>
          <w:rFonts w:ascii="Times New Roman" w:hAnsi="Times New Roman"/>
          <w:sz w:val="28"/>
          <w:szCs w:val="28"/>
        </w:rPr>
        <w:t xml:space="preserve">. </w:t>
      </w:r>
    </w:p>
    <w:p w:rsidR="002F4479" w:rsidRPr="00865A7F" w:rsidRDefault="0059285F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2F4479" w:rsidRPr="00865A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</w:t>
      </w:r>
      <w:r w:rsidR="002F4479" w:rsidRPr="00865A7F">
        <w:rPr>
          <w:rFonts w:ascii="Times New Roman" w:hAnsi="Times New Roman"/>
          <w:sz w:val="28"/>
          <w:szCs w:val="28"/>
        </w:rPr>
        <w:t>ри проведении экспертиз</w:t>
      </w:r>
      <w:r w:rsidR="00972C5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B13AE5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 правовых актов</w:t>
      </w:r>
      <w:r w:rsidR="002F4479" w:rsidRPr="00865A7F">
        <w:rPr>
          <w:rFonts w:ascii="Times New Roman" w:hAnsi="Times New Roman"/>
          <w:sz w:val="28"/>
          <w:szCs w:val="28"/>
        </w:rPr>
        <w:t xml:space="preserve">, </w:t>
      </w:r>
      <w:r w:rsidR="006F5968">
        <w:rPr>
          <w:rFonts w:ascii="Times New Roman" w:hAnsi="Times New Roman"/>
          <w:sz w:val="28"/>
          <w:szCs w:val="28"/>
        </w:rPr>
        <w:t>КСО</w:t>
      </w:r>
      <w:r w:rsidR="002F4479" w:rsidRPr="00865A7F">
        <w:rPr>
          <w:rFonts w:ascii="Times New Roman" w:hAnsi="Times New Roman"/>
          <w:sz w:val="28"/>
          <w:szCs w:val="28"/>
        </w:rPr>
        <w:t>в рамках свое</w:t>
      </w:r>
      <w:r>
        <w:rPr>
          <w:rFonts w:ascii="Times New Roman" w:hAnsi="Times New Roman"/>
          <w:sz w:val="28"/>
          <w:szCs w:val="28"/>
        </w:rPr>
        <w:t>й ком</w:t>
      </w:r>
      <w:r w:rsidR="002F4479" w:rsidRPr="00865A7F">
        <w:rPr>
          <w:rFonts w:ascii="Times New Roman" w:hAnsi="Times New Roman"/>
          <w:sz w:val="28"/>
          <w:szCs w:val="28"/>
        </w:rPr>
        <w:t xml:space="preserve">петенции вправе оценивать наличие в них коррупциогенных факторов. </w:t>
      </w:r>
    </w:p>
    <w:p w:rsidR="00B13AE5" w:rsidRDefault="00B13AE5" w:rsidP="00434ACB">
      <w:pPr>
        <w:widowControl w:val="0"/>
        <w:tabs>
          <w:tab w:val="left" w:pos="1276"/>
          <w:tab w:val="left" w:pos="1320"/>
        </w:tabs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285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Стандарт является обязательным к применению должностными лицами </w:t>
      </w:r>
      <w:r w:rsidR="00B56773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>и привлеч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 xml:space="preserve">нными экспертами, участвующими в проведении финансово-экономической </w:t>
      </w:r>
      <w:r w:rsidR="0059285F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59285F" w:rsidRPr="00B13AE5">
        <w:rPr>
          <w:rFonts w:ascii="Times New Roman" w:hAnsi="Times New Roman"/>
          <w:sz w:val="28"/>
          <w:szCs w:val="28"/>
        </w:rPr>
        <w:t>нормативн</w:t>
      </w:r>
      <w:r w:rsidR="0059285F">
        <w:rPr>
          <w:rFonts w:ascii="Times New Roman" w:hAnsi="Times New Roman"/>
          <w:sz w:val="28"/>
          <w:szCs w:val="28"/>
        </w:rPr>
        <w:t>ых правовых актов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3D52E8" w:rsidRDefault="003D52E8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36C" w:rsidRDefault="00A3036C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36C" w:rsidRDefault="00A3036C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36C" w:rsidRDefault="00A3036C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56F" w:rsidRDefault="00FE456F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56F" w:rsidRDefault="00FE456F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56F" w:rsidRDefault="00FE456F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36C" w:rsidRDefault="00A3036C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85F" w:rsidRDefault="00716082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2F4479" w:rsidRPr="00716082">
        <w:rPr>
          <w:rFonts w:ascii="Times New Roman" w:hAnsi="Times New Roman"/>
          <w:b/>
          <w:sz w:val="28"/>
          <w:szCs w:val="28"/>
        </w:rPr>
        <w:t>Требования к проведению экспертизы</w:t>
      </w:r>
    </w:p>
    <w:p w:rsidR="0059285F" w:rsidRDefault="00434ACB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</w:t>
      </w:r>
      <w:r w:rsidR="00972C5A" w:rsidRPr="00972C5A">
        <w:rPr>
          <w:rFonts w:ascii="Times New Roman" w:hAnsi="Times New Roman"/>
          <w:b/>
          <w:sz w:val="28"/>
          <w:szCs w:val="28"/>
        </w:rPr>
        <w:t xml:space="preserve"> нормативн</w:t>
      </w:r>
      <w:r>
        <w:rPr>
          <w:rFonts w:ascii="Times New Roman" w:hAnsi="Times New Roman"/>
          <w:b/>
          <w:sz w:val="28"/>
          <w:szCs w:val="28"/>
        </w:rPr>
        <w:t>ого</w:t>
      </w:r>
      <w:r w:rsidR="00972C5A" w:rsidRPr="00972C5A">
        <w:rPr>
          <w:rFonts w:ascii="Times New Roman" w:hAnsi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/>
          <w:b/>
          <w:sz w:val="28"/>
          <w:szCs w:val="28"/>
        </w:rPr>
        <w:t>ого</w:t>
      </w:r>
      <w:r w:rsidR="00972C5A" w:rsidRPr="00972C5A">
        <w:rPr>
          <w:rFonts w:ascii="Times New Roman" w:hAnsi="Times New Roman"/>
          <w:b/>
          <w:sz w:val="28"/>
          <w:szCs w:val="28"/>
        </w:rPr>
        <w:t xml:space="preserve"> акт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972C5A" w:rsidRPr="00972C5A" w:rsidRDefault="00972C5A" w:rsidP="00434ACB">
      <w:pPr>
        <w:spacing w:after="0" w:line="288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2.1.</w:t>
      </w:r>
      <w:r w:rsidR="0071608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Объём экспертизы </w:t>
      </w:r>
      <w:r w:rsidR="00972C5A">
        <w:rPr>
          <w:rFonts w:ascii="Times New Roman" w:hAnsi="Times New Roman"/>
          <w:sz w:val="28"/>
          <w:szCs w:val="28"/>
        </w:rPr>
        <w:t>проект</w:t>
      </w:r>
      <w:r w:rsidR="00434ACB">
        <w:rPr>
          <w:rFonts w:ascii="Times New Roman" w:hAnsi="Times New Roman"/>
          <w:sz w:val="28"/>
          <w:szCs w:val="28"/>
        </w:rPr>
        <w:t>а</w:t>
      </w:r>
      <w:r w:rsidR="00972C5A" w:rsidRPr="00B13AE5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</w:t>
      </w:r>
      <w:r w:rsidR="00972C5A">
        <w:rPr>
          <w:rFonts w:ascii="Times New Roman" w:hAnsi="Times New Roman"/>
          <w:sz w:val="28"/>
          <w:szCs w:val="28"/>
        </w:rPr>
        <w:t xml:space="preserve"> правов</w:t>
      </w:r>
      <w:r w:rsidR="00434ACB">
        <w:rPr>
          <w:rFonts w:ascii="Times New Roman" w:hAnsi="Times New Roman"/>
          <w:sz w:val="28"/>
          <w:szCs w:val="28"/>
        </w:rPr>
        <w:t>ого</w:t>
      </w:r>
      <w:r w:rsidR="00972C5A">
        <w:rPr>
          <w:rFonts w:ascii="Times New Roman" w:hAnsi="Times New Roman"/>
          <w:sz w:val="28"/>
          <w:szCs w:val="28"/>
        </w:rPr>
        <w:t xml:space="preserve"> акт</w:t>
      </w:r>
      <w:r w:rsidR="00434ACB">
        <w:rPr>
          <w:rFonts w:ascii="Times New Roman" w:hAnsi="Times New Roman"/>
          <w:sz w:val="28"/>
          <w:szCs w:val="28"/>
        </w:rPr>
        <w:t>а</w:t>
      </w:r>
      <w:r w:rsidRPr="00865A7F">
        <w:rPr>
          <w:rFonts w:ascii="Times New Roman" w:hAnsi="Times New Roman"/>
          <w:sz w:val="28"/>
          <w:szCs w:val="28"/>
        </w:rPr>
        <w:t>(перечень обязательных к рассмотрению вопросов и глубина их проработки) определяется руководителем экспертизы исходя из целей и задач экспертизы и условий ее прове</w:t>
      </w:r>
      <w:r w:rsidR="00716082">
        <w:rPr>
          <w:rFonts w:ascii="Times New Roman" w:hAnsi="Times New Roman"/>
          <w:sz w:val="28"/>
          <w:szCs w:val="28"/>
        </w:rPr>
        <w:t>дения (срока подготовки заключе</w:t>
      </w:r>
      <w:r w:rsidRPr="00865A7F">
        <w:rPr>
          <w:rFonts w:ascii="Times New Roman" w:hAnsi="Times New Roman"/>
          <w:sz w:val="28"/>
          <w:szCs w:val="28"/>
        </w:rPr>
        <w:t xml:space="preserve">ния, а также полноты представленных материалов и качества их оформления). </w:t>
      </w:r>
    </w:p>
    <w:p w:rsidR="002F4479" w:rsidRPr="00865A7F" w:rsidRDefault="0071608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2F4479" w:rsidRPr="00865A7F">
        <w:rPr>
          <w:rFonts w:ascii="Times New Roman" w:hAnsi="Times New Roman"/>
          <w:sz w:val="28"/>
          <w:szCs w:val="28"/>
        </w:rPr>
        <w:t xml:space="preserve">При рассмотрении </w:t>
      </w:r>
      <w:r w:rsidR="00434ACB">
        <w:rPr>
          <w:rFonts w:ascii="Times New Roman" w:hAnsi="Times New Roman"/>
          <w:sz w:val="28"/>
          <w:szCs w:val="28"/>
        </w:rPr>
        <w:t xml:space="preserve">проекта </w:t>
      </w:r>
      <w:r w:rsidR="00434ACB" w:rsidRPr="00B13AE5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 правового акта</w:t>
      </w:r>
      <w:r w:rsidR="002F4479" w:rsidRPr="00865A7F">
        <w:rPr>
          <w:rFonts w:ascii="Times New Roman" w:hAnsi="Times New Roman"/>
          <w:sz w:val="28"/>
          <w:szCs w:val="28"/>
        </w:rPr>
        <w:t>, учи</w:t>
      </w:r>
      <w:r>
        <w:rPr>
          <w:rFonts w:ascii="Times New Roman" w:hAnsi="Times New Roman"/>
          <w:sz w:val="28"/>
          <w:szCs w:val="28"/>
        </w:rPr>
        <w:t>тывается опыт контроля за форми</w:t>
      </w:r>
      <w:r w:rsidR="002F4479" w:rsidRPr="00865A7F">
        <w:rPr>
          <w:rFonts w:ascii="Times New Roman" w:hAnsi="Times New Roman"/>
          <w:sz w:val="28"/>
          <w:szCs w:val="28"/>
        </w:rPr>
        <w:t xml:space="preserve">рованием и использованием средств </w:t>
      </w:r>
      <w:r w:rsidR="00335A50">
        <w:rPr>
          <w:rFonts w:ascii="Times New Roman" w:hAnsi="Times New Roman"/>
          <w:sz w:val="28"/>
          <w:szCs w:val="28"/>
        </w:rPr>
        <w:t>бюджета МО рабочий поселок Новогуровский</w:t>
      </w:r>
      <w:r>
        <w:rPr>
          <w:rFonts w:ascii="Times New Roman" w:hAnsi="Times New Roman"/>
          <w:sz w:val="28"/>
          <w:szCs w:val="28"/>
        </w:rPr>
        <w:t xml:space="preserve"> в соответствующей сфере дея</w:t>
      </w:r>
      <w:r w:rsidR="002F4479" w:rsidRPr="00865A7F">
        <w:rPr>
          <w:rFonts w:ascii="Times New Roman" w:hAnsi="Times New Roman"/>
          <w:sz w:val="28"/>
          <w:szCs w:val="28"/>
        </w:rPr>
        <w:t xml:space="preserve">тельности, результаты ранее проведенных контрольных и экспертно-аналитических мероприятий.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2.3.</w:t>
      </w:r>
      <w:r w:rsidR="0071608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="00434ACB">
        <w:rPr>
          <w:rFonts w:ascii="Times New Roman" w:hAnsi="Times New Roman"/>
          <w:sz w:val="28"/>
          <w:szCs w:val="28"/>
        </w:rPr>
        <w:t xml:space="preserve">проекта </w:t>
      </w:r>
      <w:r w:rsidR="00434ACB" w:rsidRPr="00B13AE5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 правового акта</w:t>
      </w:r>
      <w:r w:rsidR="00716082">
        <w:rPr>
          <w:rFonts w:ascii="Times New Roman" w:hAnsi="Times New Roman"/>
          <w:sz w:val="28"/>
          <w:szCs w:val="28"/>
        </w:rPr>
        <w:t>, проводится изучение состоя</w:t>
      </w:r>
      <w:r w:rsidRPr="00865A7F">
        <w:rPr>
          <w:rFonts w:ascii="Times New Roman" w:hAnsi="Times New Roman"/>
          <w:sz w:val="28"/>
          <w:szCs w:val="28"/>
        </w:rPr>
        <w:t xml:space="preserve">ния правового регулирования в соответствующей сфере.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2.4.</w:t>
      </w:r>
      <w:r w:rsidR="0071608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>В целях изучения сост</w:t>
      </w:r>
      <w:r w:rsidR="00716082">
        <w:rPr>
          <w:rFonts w:ascii="Times New Roman" w:hAnsi="Times New Roman"/>
          <w:sz w:val="28"/>
          <w:szCs w:val="28"/>
        </w:rPr>
        <w:t>ояния правового регулирования</w:t>
      </w:r>
      <w:r w:rsidRPr="00865A7F">
        <w:rPr>
          <w:rFonts w:ascii="Times New Roman" w:hAnsi="Times New Roman"/>
          <w:sz w:val="28"/>
          <w:szCs w:val="28"/>
        </w:rPr>
        <w:t xml:space="preserve"> должны быть проанализированы законы и иные нормативные </w:t>
      </w:r>
      <w:r w:rsidR="00716082">
        <w:rPr>
          <w:rFonts w:ascii="Times New Roman" w:hAnsi="Times New Roman"/>
          <w:sz w:val="28"/>
          <w:szCs w:val="28"/>
        </w:rPr>
        <w:t>правовые акты Российской Федера</w:t>
      </w:r>
      <w:r w:rsidRPr="00865A7F">
        <w:rPr>
          <w:rFonts w:ascii="Times New Roman" w:hAnsi="Times New Roman"/>
          <w:sz w:val="28"/>
          <w:szCs w:val="28"/>
        </w:rPr>
        <w:t xml:space="preserve">ции, законы и иные нормативные правовые акты </w:t>
      </w:r>
      <w:r w:rsidR="00EA3C72">
        <w:rPr>
          <w:rFonts w:ascii="Times New Roman" w:hAnsi="Times New Roman"/>
          <w:sz w:val="28"/>
          <w:szCs w:val="28"/>
        </w:rPr>
        <w:t>Тульской</w:t>
      </w:r>
      <w:r w:rsidR="00716082">
        <w:rPr>
          <w:rFonts w:ascii="Times New Roman" w:hAnsi="Times New Roman"/>
          <w:sz w:val="28"/>
          <w:szCs w:val="28"/>
        </w:rPr>
        <w:t xml:space="preserve"> области</w:t>
      </w:r>
      <w:r w:rsidRPr="00865A7F">
        <w:rPr>
          <w:rFonts w:ascii="Times New Roman" w:hAnsi="Times New Roman"/>
          <w:sz w:val="28"/>
          <w:szCs w:val="28"/>
        </w:rPr>
        <w:t xml:space="preserve">, </w:t>
      </w:r>
      <w:r w:rsidR="00716082">
        <w:rPr>
          <w:rFonts w:ascii="Times New Roman" w:hAnsi="Times New Roman"/>
          <w:sz w:val="28"/>
          <w:szCs w:val="28"/>
        </w:rPr>
        <w:t>судебная практика</w:t>
      </w:r>
      <w:r w:rsidRPr="00865A7F">
        <w:rPr>
          <w:rFonts w:ascii="Times New Roman" w:hAnsi="Times New Roman"/>
          <w:sz w:val="28"/>
          <w:szCs w:val="28"/>
        </w:rPr>
        <w:t xml:space="preserve">, </w:t>
      </w:r>
      <w:r w:rsidR="00716082" w:rsidRPr="00865A7F">
        <w:rPr>
          <w:rFonts w:ascii="Times New Roman" w:hAnsi="Times New Roman"/>
          <w:sz w:val="28"/>
          <w:szCs w:val="28"/>
        </w:rPr>
        <w:t xml:space="preserve">нормативные </w:t>
      </w:r>
      <w:r w:rsidR="00716082">
        <w:rPr>
          <w:rFonts w:ascii="Times New Roman" w:hAnsi="Times New Roman"/>
          <w:sz w:val="28"/>
          <w:szCs w:val="28"/>
        </w:rPr>
        <w:t xml:space="preserve">правовые акты органов местного самоуправления </w:t>
      </w:r>
      <w:r w:rsidR="00EA3C72">
        <w:rPr>
          <w:rFonts w:ascii="Times New Roman" w:hAnsi="Times New Roman"/>
          <w:sz w:val="28"/>
          <w:szCs w:val="28"/>
        </w:rPr>
        <w:t>МО рабочий поселок Новогуровский</w:t>
      </w:r>
      <w:r w:rsidR="0071763C">
        <w:rPr>
          <w:rFonts w:ascii="Times New Roman" w:hAnsi="Times New Roman"/>
          <w:sz w:val="28"/>
          <w:szCs w:val="28"/>
        </w:rPr>
        <w:t>,</w:t>
      </w:r>
      <w:r w:rsidRPr="00865A7F">
        <w:rPr>
          <w:rFonts w:ascii="Times New Roman" w:hAnsi="Times New Roman"/>
          <w:sz w:val="28"/>
          <w:szCs w:val="28"/>
        </w:rPr>
        <w:t xml:space="preserve">затрагивающие соответствующие правоотношения.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2.5.</w:t>
      </w:r>
      <w:r w:rsidR="0071608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При анализе конкретных норм </w:t>
      </w:r>
      <w:r w:rsidR="00434ACB">
        <w:rPr>
          <w:rFonts w:ascii="Times New Roman" w:hAnsi="Times New Roman"/>
          <w:sz w:val="28"/>
          <w:szCs w:val="28"/>
        </w:rPr>
        <w:t xml:space="preserve">проекта </w:t>
      </w:r>
      <w:r w:rsidR="00434ACB" w:rsidRPr="00B13AE5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 правового акта</w:t>
      </w:r>
      <w:r w:rsidR="00716082">
        <w:rPr>
          <w:rFonts w:ascii="Times New Roman" w:hAnsi="Times New Roman"/>
          <w:sz w:val="28"/>
          <w:szCs w:val="28"/>
        </w:rPr>
        <w:t>должны быть проанализи</w:t>
      </w:r>
      <w:r w:rsidRPr="00865A7F">
        <w:rPr>
          <w:rFonts w:ascii="Times New Roman" w:hAnsi="Times New Roman"/>
          <w:sz w:val="28"/>
          <w:szCs w:val="28"/>
        </w:rPr>
        <w:t>рованы смысл и содержание норм, а также возможные последствия е</w:t>
      </w:r>
      <w:r w:rsidR="00434ACB">
        <w:rPr>
          <w:rFonts w:ascii="Times New Roman" w:hAnsi="Times New Roman"/>
          <w:sz w:val="28"/>
          <w:szCs w:val="28"/>
        </w:rPr>
        <w:t>го</w:t>
      </w:r>
      <w:r w:rsidRPr="00865A7F">
        <w:rPr>
          <w:rFonts w:ascii="Times New Roman" w:hAnsi="Times New Roman"/>
          <w:sz w:val="28"/>
          <w:szCs w:val="28"/>
        </w:rPr>
        <w:t xml:space="preserve"> применения. </w:t>
      </w:r>
    </w:p>
    <w:p w:rsidR="002F4479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2.6.</w:t>
      </w:r>
      <w:r w:rsidR="00716082">
        <w:rPr>
          <w:rFonts w:ascii="Times New Roman" w:hAnsi="Times New Roman"/>
          <w:sz w:val="28"/>
          <w:szCs w:val="28"/>
        </w:rPr>
        <w:t> В ходе проведения экспертизы</w:t>
      </w:r>
      <w:r w:rsidRPr="00865A7F">
        <w:rPr>
          <w:rFonts w:ascii="Times New Roman" w:hAnsi="Times New Roman"/>
          <w:sz w:val="28"/>
          <w:szCs w:val="28"/>
        </w:rPr>
        <w:t xml:space="preserve"> оценивается логичность </w:t>
      </w:r>
      <w:r w:rsidR="00434ACB">
        <w:rPr>
          <w:rFonts w:ascii="Times New Roman" w:hAnsi="Times New Roman"/>
          <w:sz w:val="28"/>
          <w:szCs w:val="28"/>
        </w:rPr>
        <w:t xml:space="preserve">проекта </w:t>
      </w:r>
      <w:r w:rsidR="00434ACB" w:rsidRPr="00B13AE5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 правового акта</w:t>
      </w:r>
      <w:r w:rsidR="00716082">
        <w:rPr>
          <w:rFonts w:ascii="Times New Roman" w:hAnsi="Times New Roman"/>
          <w:sz w:val="28"/>
          <w:szCs w:val="28"/>
        </w:rPr>
        <w:t xml:space="preserve">, </w:t>
      </w:r>
      <w:r w:rsidRPr="00865A7F">
        <w:rPr>
          <w:rFonts w:ascii="Times New Roman" w:hAnsi="Times New Roman"/>
          <w:sz w:val="28"/>
          <w:szCs w:val="28"/>
        </w:rPr>
        <w:t xml:space="preserve">которая предполагает последовательность, непротиворечивость правовых норм. </w:t>
      </w:r>
    </w:p>
    <w:p w:rsidR="0059285F" w:rsidRDefault="0059285F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</w:t>
      </w:r>
      <w:r w:rsidRPr="00072A44">
        <w:rPr>
          <w:rFonts w:ascii="Times New Roman" w:hAnsi="Times New Roman"/>
          <w:sz w:val="28"/>
          <w:szCs w:val="28"/>
        </w:rPr>
        <w:t xml:space="preserve">Срок проведения экспертизы </w:t>
      </w:r>
      <w:r w:rsidR="00434ACB">
        <w:rPr>
          <w:rFonts w:ascii="Times New Roman" w:hAnsi="Times New Roman"/>
          <w:sz w:val="28"/>
          <w:szCs w:val="28"/>
        </w:rPr>
        <w:t xml:space="preserve">проекта </w:t>
      </w:r>
      <w:r w:rsidR="00434ACB" w:rsidRPr="00B13AE5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 правового акта</w:t>
      </w:r>
      <w:r w:rsidRPr="00072A44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не более пяти </w:t>
      </w:r>
      <w:r w:rsidRPr="00072A44">
        <w:rPr>
          <w:rFonts w:ascii="Times New Roman" w:hAnsi="Times New Roman"/>
          <w:sz w:val="28"/>
          <w:szCs w:val="28"/>
        </w:rPr>
        <w:t>рабочих дней, исчисляемых со дня, следующего за дн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м поступления проекта</w:t>
      </w:r>
      <w:r>
        <w:rPr>
          <w:rFonts w:ascii="Times New Roman" w:hAnsi="Times New Roman"/>
          <w:sz w:val="28"/>
          <w:szCs w:val="28"/>
        </w:rPr>
        <w:t>нормативногоправового акта</w:t>
      </w:r>
      <w:r w:rsidRPr="00072A44">
        <w:rPr>
          <w:rFonts w:ascii="Times New Roman" w:hAnsi="Times New Roman"/>
          <w:sz w:val="28"/>
          <w:szCs w:val="28"/>
        </w:rPr>
        <w:t xml:space="preserve"> в </w:t>
      </w:r>
      <w:r w:rsidR="007157C8">
        <w:rPr>
          <w:rFonts w:ascii="Times New Roman" w:hAnsi="Times New Roman"/>
          <w:sz w:val="28"/>
          <w:szCs w:val="28"/>
        </w:rPr>
        <w:t>КСО</w:t>
      </w:r>
      <w:r w:rsidRPr="00072A44">
        <w:rPr>
          <w:rFonts w:ascii="Times New Roman" w:hAnsi="Times New Roman"/>
          <w:sz w:val="28"/>
          <w:szCs w:val="28"/>
        </w:rPr>
        <w:t xml:space="preserve">. </w:t>
      </w:r>
    </w:p>
    <w:p w:rsidR="0059285F" w:rsidRDefault="0059285F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80681B" w:rsidRPr="0059285F" w:rsidRDefault="0080681B" w:rsidP="00434ACB">
      <w:pPr>
        <w:pStyle w:val="a5"/>
        <w:widowControl w:val="0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434ACB" w:rsidRDefault="002F4479" w:rsidP="00434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082">
        <w:rPr>
          <w:rFonts w:ascii="Times New Roman" w:hAnsi="Times New Roman"/>
          <w:b/>
          <w:sz w:val="28"/>
          <w:szCs w:val="28"/>
        </w:rPr>
        <w:t>3. Требования к оф</w:t>
      </w:r>
      <w:r w:rsidR="00434ACB">
        <w:rPr>
          <w:rFonts w:ascii="Times New Roman" w:hAnsi="Times New Roman"/>
          <w:b/>
          <w:sz w:val="28"/>
          <w:szCs w:val="28"/>
        </w:rPr>
        <w:t>ормлению результатов экспертизы</w:t>
      </w:r>
    </w:p>
    <w:p w:rsidR="002F4479" w:rsidRDefault="00434ACB" w:rsidP="0043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CB">
        <w:rPr>
          <w:rFonts w:ascii="Times New Roman" w:hAnsi="Times New Roman"/>
          <w:b/>
          <w:sz w:val="28"/>
          <w:szCs w:val="28"/>
        </w:rPr>
        <w:t>проекта нормативного правового акта</w:t>
      </w:r>
    </w:p>
    <w:p w:rsidR="00434ACB" w:rsidRPr="00434ACB" w:rsidRDefault="00434ACB" w:rsidP="00434ACB">
      <w:pPr>
        <w:spacing w:after="0" w:line="288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2F4479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3.1.</w:t>
      </w:r>
      <w:r w:rsidR="0071608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По результатам проведения экспертизы, составляется заключение </w:t>
      </w:r>
      <w:r w:rsidR="00E71658">
        <w:rPr>
          <w:rFonts w:ascii="Times New Roman" w:hAnsi="Times New Roman"/>
          <w:sz w:val="28"/>
          <w:szCs w:val="28"/>
        </w:rPr>
        <w:t>КСО</w:t>
      </w:r>
      <w:r w:rsidRPr="00865A7F">
        <w:rPr>
          <w:rFonts w:ascii="Times New Roman" w:hAnsi="Times New Roman"/>
          <w:sz w:val="28"/>
          <w:szCs w:val="28"/>
        </w:rPr>
        <w:t xml:space="preserve">на проект </w:t>
      </w:r>
      <w:r w:rsidR="00716082" w:rsidRPr="00865A7F">
        <w:rPr>
          <w:rFonts w:ascii="Times New Roman" w:hAnsi="Times New Roman"/>
          <w:sz w:val="28"/>
          <w:szCs w:val="28"/>
        </w:rPr>
        <w:t>нормативн</w:t>
      </w:r>
      <w:r w:rsidR="00434ACB">
        <w:rPr>
          <w:rFonts w:ascii="Times New Roman" w:hAnsi="Times New Roman"/>
          <w:sz w:val="28"/>
          <w:szCs w:val="28"/>
        </w:rPr>
        <w:t>ого</w:t>
      </w:r>
      <w:r w:rsidR="00716082">
        <w:rPr>
          <w:rFonts w:ascii="Times New Roman" w:hAnsi="Times New Roman"/>
          <w:sz w:val="28"/>
          <w:szCs w:val="28"/>
        </w:rPr>
        <w:t>правов</w:t>
      </w:r>
      <w:r w:rsidR="00434ACB">
        <w:rPr>
          <w:rFonts w:ascii="Times New Roman" w:hAnsi="Times New Roman"/>
          <w:sz w:val="28"/>
          <w:szCs w:val="28"/>
        </w:rPr>
        <w:t>ого</w:t>
      </w:r>
      <w:r w:rsidR="00716082">
        <w:rPr>
          <w:rFonts w:ascii="Times New Roman" w:hAnsi="Times New Roman"/>
          <w:sz w:val="28"/>
          <w:szCs w:val="28"/>
        </w:rPr>
        <w:t xml:space="preserve"> акт</w:t>
      </w:r>
      <w:r w:rsidR="00434ACB">
        <w:rPr>
          <w:rFonts w:ascii="Times New Roman" w:hAnsi="Times New Roman"/>
          <w:sz w:val="28"/>
          <w:szCs w:val="28"/>
        </w:rPr>
        <w:t>а</w:t>
      </w:r>
      <w:r w:rsidR="0059285F">
        <w:rPr>
          <w:rFonts w:ascii="Times New Roman" w:hAnsi="Times New Roman"/>
          <w:sz w:val="28"/>
          <w:szCs w:val="28"/>
        </w:rPr>
        <w:t xml:space="preserve"> (далее – З</w:t>
      </w:r>
      <w:r w:rsidRPr="00865A7F">
        <w:rPr>
          <w:rFonts w:ascii="Times New Roman" w:hAnsi="Times New Roman"/>
          <w:sz w:val="28"/>
          <w:szCs w:val="28"/>
        </w:rPr>
        <w:t xml:space="preserve">аключение). </w:t>
      </w:r>
    </w:p>
    <w:p w:rsidR="002F4479" w:rsidRPr="00865A7F" w:rsidRDefault="0071608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2F4479" w:rsidRPr="00865A7F">
        <w:rPr>
          <w:rFonts w:ascii="Times New Roman" w:hAnsi="Times New Roman"/>
          <w:sz w:val="28"/>
          <w:szCs w:val="28"/>
        </w:rPr>
        <w:t xml:space="preserve">Заключение состоит из вводной и содержательной частей. </w:t>
      </w:r>
    </w:p>
    <w:p w:rsidR="002F4479" w:rsidRPr="00865A7F" w:rsidRDefault="0071608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="00E71658">
        <w:rPr>
          <w:rFonts w:ascii="Times New Roman" w:hAnsi="Times New Roman"/>
          <w:sz w:val="28"/>
          <w:szCs w:val="28"/>
        </w:rPr>
        <w:t>В</w:t>
      </w:r>
      <w:r w:rsidR="002F4479" w:rsidRPr="00865A7F">
        <w:rPr>
          <w:rFonts w:ascii="Times New Roman" w:hAnsi="Times New Roman"/>
          <w:sz w:val="28"/>
          <w:szCs w:val="28"/>
        </w:rPr>
        <w:t xml:space="preserve"> вводной части заключения указываю</w:t>
      </w:r>
      <w:r>
        <w:rPr>
          <w:rFonts w:ascii="Times New Roman" w:hAnsi="Times New Roman"/>
          <w:sz w:val="28"/>
          <w:szCs w:val="28"/>
        </w:rPr>
        <w:t>тся реквизиты документов, по ре</w:t>
      </w:r>
      <w:r w:rsidR="002F4479" w:rsidRPr="00865A7F">
        <w:rPr>
          <w:rFonts w:ascii="Times New Roman" w:hAnsi="Times New Roman"/>
          <w:sz w:val="28"/>
          <w:szCs w:val="28"/>
        </w:rPr>
        <w:t xml:space="preserve">зультатам рассмотрения, на основании и с учётом которых проведена экспертиза, а также предмет регулирования проекта </w:t>
      </w:r>
      <w:r w:rsidRPr="00865A7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огоправового акта</w:t>
      </w:r>
      <w:r w:rsidR="00E71658">
        <w:rPr>
          <w:rFonts w:ascii="Times New Roman" w:hAnsi="Times New Roman"/>
          <w:sz w:val="28"/>
          <w:szCs w:val="28"/>
        </w:rPr>
        <w:t xml:space="preserve"> (при необходимости). В</w:t>
      </w:r>
      <w:r w:rsidR="002F4479" w:rsidRPr="00865A7F">
        <w:rPr>
          <w:rFonts w:ascii="Times New Roman" w:hAnsi="Times New Roman"/>
          <w:sz w:val="28"/>
          <w:szCs w:val="28"/>
        </w:rPr>
        <w:t xml:space="preserve"> вводной части заключения могут указываться привлеченные эксперты, чьи материалы были учте</w:t>
      </w:r>
      <w:r>
        <w:rPr>
          <w:rFonts w:ascii="Times New Roman" w:hAnsi="Times New Roman"/>
          <w:sz w:val="28"/>
          <w:szCs w:val="28"/>
        </w:rPr>
        <w:t xml:space="preserve">ны при подготовке заключения.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3.4.</w:t>
      </w:r>
      <w:r w:rsidR="0059285F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В содержательной части </w:t>
      </w:r>
      <w:r w:rsidR="0059285F">
        <w:rPr>
          <w:rFonts w:ascii="Times New Roman" w:hAnsi="Times New Roman"/>
          <w:sz w:val="28"/>
          <w:szCs w:val="28"/>
        </w:rPr>
        <w:t>З</w:t>
      </w:r>
      <w:r w:rsidRPr="00865A7F">
        <w:rPr>
          <w:rFonts w:ascii="Times New Roman" w:hAnsi="Times New Roman"/>
          <w:sz w:val="28"/>
          <w:szCs w:val="28"/>
        </w:rPr>
        <w:t>аключения,</w:t>
      </w:r>
      <w:r w:rsidR="00716082">
        <w:rPr>
          <w:rFonts w:ascii="Times New Roman" w:hAnsi="Times New Roman"/>
          <w:sz w:val="28"/>
          <w:szCs w:val="28"/>
        </w:rPr>
        <w:t xml:space="preserve"> как правило, отражаются следую</w:t>
      </w:r>
      <w:r w:rsidRPr="00865A7F">
        <w:rPr>
          <w:rFonts w:ascii="Times New Roman" w:hAnsi="Times New Roman"/>
          <w:sz w:val="28"/>
          <w:szCs w:val="28"/>
        </w:rPr>
        <w:t xml:space="preserve">щие сведения: </w:t>
      </w:r>
    </w:p>
    <w:p w:rsidR="002F4479" w:rsidRPr="00865A7F" w:rsidRDefault="0071608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2F4479" w:rsidRPr="00865A7F">
        <w:rPr>
          <w:rFonts w:ascii="Times New Roman" w:hAnsi="Times New Roman"/>
          <w:sz w:val="28"/>
          <w:szCs w:val="28"/>
        </w:rPr>
        <w:t xml:space="preserve">соответствие предмета регулирования проекта </w:t>
      </w:r>
      <w:r w:rsidRPr="00865A7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огоправового акта</w:t>
      </w:r>
      <w:r w:rsidR="002F4479" w:rsidRPr="00865A7F">
        <w:rPr>
          <w:rFonts w:ascii="Times New Roman" w:hAnsi="Times New Roman"/>
          <w:sz w:val="28"/>
          <w:szCs w:val="28"/>
        </w:rPr>
        <w:t xml:space="preserve"> предметам ведения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71658">
        <w:rPr>
          <w:rFonts w:ascii="Times New Roman" w:hAnsi="Times New Roman"/>
          <w:sz w:val="28"/>
          <w:szCs w:val="28"/>
        </w:rPr>
        <w:t>МО рабочий поселок Новогуровский</w:t>
      </w:r>
      <w:r>
        <w:rPr>
          <w:rFonts w:ascii="Times New Roman" w:hAnsi="Times New Roman"/>
          <w:sz w:val="28"/>
          <w:szCs w:val="28"/>
        </w:rPr>
        <w:t>;</w:t>
      </w:r>
    </w:p>
    <w:p w:rsidR="002F4479" w:rsidRPr="00865A7F" w:rsidRDefault="0071608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2F4479" w:rsidRPr="00865A7F">
        <w:rPr>
          <w:rFonts w:ascii="Times New Roman" w:hAnsi="Times New Roman"/>
          <w:sz w:val="28"/>
          <w:szCs w:val="28"/>
        </w:rPr>
        <w:t xml:space="preserve">соответствие проекта </w:t>
      </w:r>
      <w:r w:rsidRPr="00865A7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огоправового акта</w:t>
      </w:r>
      <w:r w:rsidR="002F4479" w:rsidRPr="00865A7F">
        <w:rPr>
          <w:rFonts w:ascii="Times New Roman" w:hAnsi="Times New Roman"/>
          <w:sz w:val="28"/>
          <w:szCs w:val="28"/>
        </w:rPr>
        <w:t xml:space="preserve"> действующим нормативным правовым актам равной юридической силы; </w:t>
      </w:r>
    </w:p>
    <w:p w:rsidR="002F4479" w:rsidRPr="00865A7F" w:rsidRDefault="0071608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2F4479" w:rsidRPr="00865A7F">
        <w:rPr>
          <w:rFonts w:ascii="Times New Roman" w:hAnsi="Times New Roman"/>
          <w:sz w:val="28"/>
          <w:szCs w:val="28"/>
        </w:rPr>
        <w:t xml:space="preserve">отсутствие внутренних противоречий, несогласованностей, дублирования норм, пробелов в регулировании; </w:t>
      </w:r>
    </w:p>
    <w:p w:rsidR="00434ACB" w:rsidRPr="00865A7F" w:rsidRDefault="00434ACB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65A7F">
        <w:rPr>
          <w:rFonts w:ascii="Times New Roman" w:hAnsi="Times New Roman"/>
          <w:sz w:val="28"/>
          <w:szCs w:val="28"/>
        </w:rPr>
        <w:t>обоснованность заявленных финансовых последствий принятия проекта нормативн</w:t>
      </w:r>
      <w:r>
        <w:rPr>
          <w:rFonts w:ascii="Times New Roman" w:hAnsi="Times New Roman"/>
          <w:sz w:val="28"/>
          <w:szCs w:val="28"/>
        </w:rPr>
        <w:t>огоправового акта</w:t>
      </w:r>
      <w:r w:rsidRPr="00865A7F">
        <w:rPr>
          <w:rFonts w:ascii="Times New Roman" w:hAnsi="Times New Roman"/>
          <w:sz w:val="28"/>
          <w:szCs w:val="28"/>
        </w:rPr>
        <w:t xml:space="preserve">;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–</w:t>
      </w:r>
      <w:r w:rsidR="000C32C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прочие суждения и оценки по результатам экспертизы.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3.5.</w:t>
      </w:r>
      <w:r w:rsidR="000C32C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>Все суждения и оценки, отраж</w:t>
      </w:r>
      <w:r w:rsidR="00CC7881">
        <w:rPr>
          <w:rFonts w:ascii="Times New Roman" w:hAnsi="Times New Roman"/>
          <w:sz w:val="28"/>
          <w:szCs w:val="28"/>
        </w:rPr>
        <w:t>ё</w:t>
      </w:r>
      <w:r w:rsidRPr="00865A7F">
        <w:rPr>
          <w:rFonts w:ascii="Times New Roman" w:hAnsi="Times New Roman"/>
          <w:sz w:val="28"/>
          <w:szCs w:val="28"/>
        </w:rPr>
        <w:t>нные в</w:t>
      </w:r>
      <w:r w:rsidR="0059285F">
        <w:rPr>
          <w:rFonts w:ascii="Times New Roman" w:hAnsi="Times New Roman"/>
          <w:sz w:val="28"/>
          <w:szCs w:val="28"/>
        </w:rPr>
        <w:t xml:space="preserve"> З</w:t>
      </w:r>
      <w:r w:rsidR="000C32C2">
        <w:rPr>
          <w:rFonts w:ascii="Times New Roman" w:hAnsi="Times New Roman"/>
          <w:sz w:val="28"/>
          <w:szCs w:val="28"/>
        </w:rPr>
        <w:t>аключении, должны быть обосно</w:t>
      </w:r>
      <w:r w:rsidRPr="00865A7F">
        <w:rPr>
          <w:rFonts w:ascii="Times New Roman" w:hAnsi="Times New Roman"/>
          <w:sz w:val="28"/>
          <w:szCs w:val="28"/>
        </w:rPr>
        <w:t xml:space="preserve">ваны ссылками на действующее законодательство и положения проекта </w:t>
      </w:r>
      <w:r w:rsidR="000C32C2" w:rsidRPr="00865A7F">
        <w:rPr>
          <w:rFonts w:ascii="Times New Roman" w:hAnsi="Times New Roman"/>
          <w:sz w:val="28"/>
          <w:szCs w:val="28"/>
        </w:rPr>
        <w:t>нормативн</w:t>
      </w:r>
      <w:r w:rsidR="000C32C2">
        <w:rPr>
          <w:rFonts w:ascii="Times New Roman" w:hAnsi="Times New Roman"/>
          <w:sz w:val="28"/>
          <w:szCs w:val="28"/>
        </w:rPr>
        <w:t>огоправового акта</w:t>
      </w:r>
      <w:r w:rsidRPr="00865A7F">
        <w:rPr>
          <w:rFonts w:ascii="Times New Roman" w:hAnsi="Times New Roman"/>
          <w:sz w:val="28"/>
          <w:szCs w:val="28"/>
        </w:rPr>
        <w:t xml:space="preserve">. </w:t>
      </w:r>
    </w:p>
    <w:p w:rsidR="002F4479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3.6.</w:t>
      </w:r>
      <w:r w:rsidR="000C32C2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>При обнаружении в ходе проведени</w:t>
      </w:r>
      <w:r w:rsidR="000C32C2">
        <w:rPr>
          <w:rFonts w:ascii="Times New Roman" w:hAnsi="Times New Roman"/>
          <w:sz w:val="28"/>
          <w:szCs w:val="28"/>
        </w:rPr>
        <w:t xml:space="preserve">я экспертизы проекта </w:t>
      </w:r>
      <w:r w:rsidR="000C32C2" w:rsidRPr="00865A7F">
        <w:rPr>
          <w:rFonts w:ascii="Times New Roman" w:hAnsi="Times New Roman"/>
          <w:sz w:val="28"/>
          <w:szCs w:val="28"/>
        </w:rPr>
        <w:t>нормативн</w:t>
      </w:r>
      <w:r w:rsidR="000C32C2">
        <w:rPr>
          <w:rFonts w:ascii="Times New Roman" w:hAnsi="Times New Roman"/>
          <w:sz w:val="28"/>
          <w:szCs w:val="28"/>
        </w:rPr>
        <w:t>огоправового акта корруп</w:t>
      </w:r>
      <w:r w:rsidRPr="00865A7F">
        <w:rPr>
          <w:rFonts w:ascii="Times New Roman" w:hAnsi="Times New Roman"/>
          <w:sz w:val="28"/>
          <w:szCs w:val="28"/>
        </w:rPr>
        <w:t>циогенных ф</w:t>
      </w:r>
      <w:r w:rsidR="000C32C2">
        <w:rPr>
          <w:rFonts w:ascii="Times New Roman" w:hAnsi="Times New Roman"/>
          <w:sz w:val="28"/>
          <w:szCs w:val="28"/>
        </w:rPr>
        <w:t>акторов</w:t>
      </w:r>
      <w:r w:rsidRPr="00865A7F">
        <w:rPr>
          <w:rFonts w:ascii="Times New Roman" w:hAnsi="Times New Roman"/>
          <w:sz w:val="28"/>
          <w:szCs w:val="28"/>
        </w:rPr>
        <w:t xml:space="preserve"> в заключении должно быт</w:t>
      </w:r>
      <w:r w:rsidR="000C32C2">
        <w:rPr>
          <w:rFonts w:ascii="Times New Roman" w:hAnsi="Times New Roman"/>
          <w:sz w:val="28"/>
          <w:szCs w:val="28"/>
        </w:rPr>
        <w:t>ь сделано соответствующее указа</w:t>
      </w:r>
      <w:r w:rsidRPr="00865A7F">
        <w:rPr>
          <w:rFonts w:ascii="Times New Roman" w:hAnsi="Times New Roman"/>
          <w:sz w:val="28"/>
          <w:szCs w:val="28"/>
        </w:rPr>
        <w:t xml:space="preserve">ние. </w:t>
      </w:r>
    </w:p>
    <w:p w:rsidR="002F4479" w:rsidRPr="00865A7F" w:rsidRDefault="000C32C2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="002F421D">
        <w:rPr>
          <w:rFonts w:ascii="Times New Roman" w:hAnsi="Times New Roman"/>
          <w:sz w:val="28"/>
          <w:szCs w:val="28"/>
        </w:rPr>
        <w:t>В З</w:t>
      </w:r>
      <w:r w:rsidR="002F4479" w:rsidRPr="00865A7F">
        <w:rPr>
          <w:rFonts w:ascii="Times New Roman" w:hAnsi="Times New Roman"/>
          <w:sz w:val="28"/>
          <w:szCs w:val="28"/>
        </w:rPr>
        <w:t xml:space="preserve">аключении </w:t>
      </w:r>
      <w:r w:rsidR="006C0A5D">
        <w:rPr>
          <w:rFonts w:ascii="Times New Roman" w:hAnsi="Times New Roman"/>
          <w:sz w:val="28"/>
          <w:szCs w:val="28"/>
        </w:rPr>
        <w:t>КСО</w:t>
      </w:r>
      <w:r w:rsidR="002F4479" w:rsidRPr="00865A7F">
        <w:rPr>
          <w:rFonts w:ascii="Times New Roman" w:hAnsi="Times New Roman"/>
          <w:sz w:val="28"/>
          <w:szCs w:val="28"/>
        </w:rPr>
        <w:t xml:space="preserve">на проект </w:t>
      </w:r>
      <w:r w:rsidRPr="00865A7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огоправового акта</w:t>
      </w:r>
      <w:r w:rsidR="00CC788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даются рекомендации по приня</w:t>
      </w:r>
      <w:r w:rsidR="002F4479" w:rsidRPr="00865A7F">
        <w:rPr>
          <w:rFonts w:ascii="Times New Roman" w:hAnsi="Times New Roman"/>
          <w:sz w:val="28"/>
          <w:szCs w:val="28"/>
        </w:rPr>
        <w:t xml:space="preserve">тию или отклонению </w:t>
      </w:r>
      <w:r w:rsidR="00CC7881">
        <w:rPr>
          <w:rFonts w:ascii="Times New Roman" w:hAnsi="Times New Roman"/>
          <w:sz w:val="28"/>
          <w:szCs w:val="28"/>
        </w:rPr>
        <w:t>о</w:t>
      </w:r>
      <w:r w:rsidR="006C0A5D">
        <w:rPr>
          <w:rFonts w:ascii="Times New Roman" w:hAnsi="Times New Roman"/>
          <w:sz w:val="28"/>
          <w:szCs w:val="28"/>
        </w:rPr>
        <w:t>рганами местного самоуправления МО рабочий поселок Новогуровский</w:t>
      </w:r>
      <w:r w:rsidR="002F4479" w:rsidRPr="00865A7F">
        <w:rPr>
          <w:rFonts w:ascii="Times New Roman" w:hAnsi="Times New Roman"/>
          <w:sz w:val="28"/>
          <w:szCs w:val="28"/>
        </w:rPr>
        <w:t xml:space="preserve">представленного проекта </w:t>
      </w:r>
      <w:r w:rsidRPr="00865A7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огоправового акта</w:t>
      </w:r>
      <w:r w:rsidR="002F4479" w:rsidRPr="00865A7F">
        <w:rPr>
          <w:rFonts w:ascii="Times New Roman" w:hAnsi="Times New Roman"/>
          <w:sz w:val="28"/>
          <w:szCs w:val="28"/>
        </w:rPr>
        <w:t xml:space="preserve">. </w:t>
      </w:r>
    </w:p>
    <w:p w:rsidR="00216188" w:rsidRPr="00865A7F" w:rsidRDefault="002F4479" w:rsidP="00434ACB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A7F">
        <w:rPr>
          <w:rFonts w:ascii="Times New Roman" w:hAnsi="Times New Roman"/>
          <w:sz w:val="28"/>
          <w:szCs w:val="28"/>
        </w:rPr>
        <w:t>3.8.</w:t>
      </w:r>
      <w:r w:rsidR="00CC7881">
        <w:rPr>
          <w:rFonts w:ascii="Times New Roman" w:hAnsi="Times New Roman"/>
          <w:sz w:val="28"/>
          <w:szCs w:val="28"/>
        </w:rPr>
        <w:t> </w:t>
      </w:r>
      <w:r w:rsidRPr="00865A7F">
        <w:rPr>
          <w:rFonts w:ascii="Times New Roman" w:hAnsi="Times New Roman"/>
          <w:sz w:val="28"/>
          <w:szCs w:val="28"/>
        </w:rPr>
        <w:t xml:space="preserve">Заключение подписывается председателем </w:t>
      </w:r>
      <w:r w:rsidR="006C0A5D">
        <w:rPr>
          <w:rFonts w:ascii="Times New Roman" w:hAnsi="Times New Roman"/>
          <w:sz w:val="28"/>
          <w:szCs w:val="28"/>
        </w:rPr>
        <w:t>КСО</w:t>
      </w:r>
      <w:r w:rsidRPr="00865A7F">
        <w:rPr>
          <w:rFonts w:ascii="Times New Roman" w:hAnsi="Times New Roman"/>
          <w:sz w:val="28"/>
          <w:szCs w:val="28"/>
        </w:rPr>
        <w:t xml:space="preserve"> и направляется </w:t>
      </w:r>
      <w:r w:rsidR="00CC7881">
        <w:rPr>
          <w:rFonts w:ascii="Times New Roman" w:hAnsi="Times New Roman"/>
          <w:sz w:val="28"/>
          <w:szCs w:val="28"/>
        </w:rPr>
        <w:t xml:space="preserve">в установленном порядке в орган местного самоуправления </w:t>
      </w:r>
      <w:r w:rsidR="006C0A5D">
        <w:rPr>
          <w:rFonts w:ascii="Times New Roman" w:hAnsi="Times New Roman"/>
          <w:sz w:val="28"/>
          <w:szCs w:val="28"/>
        </w:rPr>
        <w:t xml:space="preserve"> МО рабочий поселок </w:t>
      </w:r>
      <w:r w:rsidR="006C0A5D">
        <w:rPr>
          <w:rFonts w:ascii="Times New Roman" w:hAnsi="Times New Roman"/>
          <w:sz w:val="28"/>
          <w:szCs w:val="28"/>
        </w:rPr>
        <w:lastRenderedPageBreak/>
        <w:t>Новогуровский</w:t>
      </w:r>
      <w:bookmarkStart w:id="0" w:name="_GoBack"/>
      <w:bookmarkEnd w:id="0"/>
      <w:r w:rsidR="00A87C7B">
        <w:rPr>
          <w:rFonts w:ascii="Times New Roman" w:hAnsi="Times New Roman"/>
          <w:sz w:val="28"/>
          <w:szCs w:val="28"/>
        </w:rPr>
        <w:t>,</w:t>
      </w:r>
      <w:r w:rsidR="00CC7881">
        <w:rPr>
          <w:rFonts w:ascii="Times New Roman" w:hAnsi="Times New Roman"/>
          <w:sz w:val="28"/>
          <w:szCs w:val="28"/>
        </w:rPr>
        <w:t xml:space="preserve">представивший </w:t>
      </w:r>
      <w:r w:rsidR="00CC7881" w:rsidRPr="00865A7F">
        <w:rPr>
          <w:rFonts w:ascii="Times New Roman" w:hAnsi="Times New Roman"/>
          <w:sz w:val="28"/>
          <w:szCs w:val="28"/>
        </w:rPr>
        <w:t>проект нормативн</w:t>
      </w:r>
      <w:r w:rsidR="00CC7881">
        <w:rPr>
          <w:rFonts w:ascii="Times New Roman" w:hAnsi="Times New Roman"/>
          <w:sz w:val="28"/>
          <w:szCs w:val="28"/>
        </w:rPr>
        <w:t>огоправового акта на экспертизу.</w:t>
      </w:r>
    </w:p>
    <w:sectPr w:rsidR="00216188" w:rsidRPr="00865A7F" w:rsidSect="003D52E8">
      <w:footerReference w:type="default" r:id="rId8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55" w:rsidRDefault="00783055" w:rsidP="0059285F">
      <w:pPr>
        <w:spacing w:after="0" w:line="240" w:lineRule="auto"/>
      </w:pPr>
      <w:r>
        <w:separator/>
      </w:r>
    </w:p>
  </w:endnote>
  <w:endnote w:type="continuationSeparator" w:id="1">
    <w:p w:rsidR="00783055" w:rsidRDefault="00783055" w:rsidP="0059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5F" w:rsidRDefault="00496BC5">
    <w:pPr>
      <w:pStyle w:val="a8"/>
      <w:jc w:val="right"/>
    </w:pPr>
    <w:r>
      <w:fldChar w:fldCharType="begin"/>
    </w:r>
    <w:r w:rsidR="00257F6B">
      <w:instrText xml:space="preserve"> PAGE   \* MERGEFORMAT </w:instrText>
    </w:r>
    <w:r>
      <w:fldChar w:fldCharType="separate"/>
    </w:r>
    <w:r w:rsidR="00471AE0">
      <w:rPr>
        <w:noProof/>
      </w:rPr>
      <w:t>3</w:t>
    </w:r>
    <w:r>
      <w:rPr>
        <w:noProof/>
      </w:rPr>
      <w:fldChar w:fldCharType="end"/>
    </w:r>
  </w:p>
  <w:p w:rsidR="0059285F" w:rsidRDefault="005928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55" w:rsidRDefault="00783055" w:rsidP="0059285F">
      <w:pPr>
        <w:spacing w:after="0" w:line="240" w:lineRule="auto"/>
      </w:pPr>
      <w:r>
        <w:separator/>
      </w:r>
    </w:p>
  </w:footnote>
  <w:footnote w:type="continuationSeparator" w:id="1">
    <w:p w:rsidR="00783055" w:rsidRDefault="00783055" w:rsidP="0059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69328D1"/>
    <w:multiLevelType w:val="hybridMultilevel"/>
    <w:tmpl w:val="AEB2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79"/>
    <w:rsid w:val="000111FE"/>
    <w:rsid w:val="000445DC"/>
    <w:rsid w:val="00054F0C"/>
    <w:rsid w:val="00063B63"/>
    <w:rsid w:val="000B523F"/>
    <w:rsid w:val="000C32C2"/>
    <w:rsid w:val="000F6DAD"/>
    <w:rsid w:val="0012009E"/>
    <w:rsid w:val="001F2456"/>
    <w:rsid w:val="001F2913"/>
    <w:rsid w:val="00206BC2"/>
    <w:rsid w:val="002106A7"/>
    <w:rsid w:val="00216188"/>
    <w:rsid w:val="00257F6B"/>
    <w:rsid w:val="00261D8A"/>
    <w:rsid w:val="00282288"/>
    <w:rsid w:val="002F421D"/>
    <w:rsid w:val="002F4479"/>
    <w:rsid w:val="00322AB1"/>
    <w:rsid w:val="00325A3D"/>
    <w:rsid w:val="00335A50"/>
    <w:rsid w:val="00346B4C"/>
    <w:rsid w:val="003B6CA6"/>
    <w:rsid w:val="003C437E"/>
    <w:rsid w:val="003D52E8"/>
    <w:rsid w:val="003E1F50"/>
    <w:rsid w:val="004132E4"/>
    <w:rsid w:val="00434ACB"/>
    <w:rsid w:val="00471AE0"/>
    <w:rsid w:val="00485191"/>
    <w:rsid w:val="00496BC5"/>
    <w:rsid w:val="004C59FE"/>
    <w:rsid w:val="004E0398"/>
    <w:rsid w:val="005156B3"/>
    <w:rsid w:val="00534714"/>
    <w:rsid w:val="0059285F"/>
    <w:rsid w:val="005A56F2"/>
    <w:rsid w:val="005E54E9"/>
    <w:rsid w:val="005F64D7"/>
    <w:rsid w:val="00663185"/>
    <w:rsid w:val="006651BC"/>
    <w:rsid w:val="006713B9"/>
    <w:rsid w:val="00671F6D"/>
    <w:rsid w:val="006B3F19"/>
    <w:rsid w:val="006C0A5D"/>
    <w:rsid w:val="006F5968"/>
    <w:rsid w:val="00714574"/>
    <w:rsid w:val="007157C8"/>
    <w:rsid w:val="00716082"/>
    <w:rsid w:val="0071763C"/>
    <w:rsid w:val="0072509C"/>
    <w:rsid w:val="00727AE8"/>
    <w:rsid w:val="00765671"/>
    <w:rsid w:val="00783055"/>
    <w:rsid w:val="007A022F"/>
    <w:rsid w:val="007D281A"/>
    <w:rsid w:val="007D628B"/>
    <w:rsid w:val="007E4E77"/>
    <w:rsid w:val="0080681B"/>
    <w:rsid w:val="00810292"/>
    <w:rsid w:val="00837965"/>
    <w:rsid w:val="00865A7F"/>
    <w:rsid w:val="00865EC7"/>
    <w:rsid w:val="008F092E"/>
    <w:rsid w:val="00904D4B"/>
    <w:rsid w:val="00920C3F"/>
    <w:rsid w:val="00944AEE"/>
    <w:rsid w:val="00962863"/>
    <w:rsid w:val="00972C5A"/>
    <w:rsid w:val="009A040B"/>
    <w:rsid w:val="009B1428"/>
    <w:rsid w:val="009C0F78"/>
    <w:rsid w:val="009E675A"/>
    <w:rsid w:val="009F357C"/>
    <w:rsid w:val="00A3036C"/>
    <w:rsid w:val="00A47F45"/>
    <w:rsid w:val="00A87C7B"/>
    <w:rsid w:val="00AA0B65"/>
    <w:rsid w:val="00AA668B"/>
    <w:rsid w:val="00AD5722"/>
    <w:rsid w:val="00AE3AEA"/>
    <w:rsid w:val="00AE6456"/>
    <w:rsid w:val="00B13AE5"/>
    <w:rsid w:val="00B25C21"/>
    <w:rsid w:val="00B56773"/>
    <w:rsid w:val="00B7025C"/>
    <w:rsid w:val="00B9311E"/>
    <w:rsid w:val="00BA12CD"/>
    <w:rsid w:val="00BD19DD"/>
    <w:rsid w:val="00BF2FDF"/>
    <w:rsid w:val="00C1022B"/>
    <w:rsid w:val="00C2309F"/>
    <w:rsid w:val="00C30989"/>
    <w:rsid w:val="00C3666B"/>
    <w:rsid w:val="00C4665A"/>
    <w:rsid w:val="00C620BE"/>
    <w:rsid w:val="00C623D6"/>
    <w:rsid w:val="00CA0E84"/>
    <w:rsid w:val="00CC0CED"/>
    <w:rsid w:val="00CC7881"/>
    <w:rsid w:val="00CF14BE"/>
    <w:rsid w:val="00D111ED"/>
    <w:rsid w:val="00D13251"/>
    <w:rsid w:val="00D33853"/>
    <w:rsid w:val="00D41785"/>
    <w:rsid w:val="00D41B41"/>
    <w:rsid w:val="00DB5527"/>
    <w:rsid w:val="00DC2F14"/>
    <w:rsid w:val="00E12DA8"/>
    <w:rsid w:val="00E23395"/>
    <w:rsid w:val="00E26FB5"/>
    <w:rsid w:val="00E6534F"/>
    <w:rsid w:val="00E668F7"/>
    <w:rsid w:val="00E71658"/>
    <w:rsid w:val="00EA3C72"/>
    <w:rsid w:val="00F04011"/>
    <w:rsid w:val="00F130CE"/>
    <w:rsid w:val="00F17F17"/>
    <w:rsid w:val="00F657B3"/>
    <w:rsid w:val="00F67A86"/>
    <w:rsid w:val="00F77FC5"/>
    <w:rsid w:val="00FC1F17"/>
    <w:rsid w:val="00FE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8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27A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AE8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727AE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27AE8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C788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2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28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92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85F"/>
    <w:rPr>
      <w:sz w:val="22"/>
      <w:szCs w:val="22"/>
      <w:lang w:eastAsia="en-US"/>
    </w:rPr>
  </w:style>
  <w:style w:type="character" w:customStyle="1" w:styleId="FontStyle14">
    <w:name w:val="Font Style14"/>
    <w:basedOn w:val="a0"/>
    <w:rsid w:val="00F0401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F04011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040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7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3B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8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27A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AE8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727AE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27AE8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CC788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2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28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92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85F"/>
    <w:rPr>
      <w:sz w:val="22"/>
      <w:szCs w:val="22"/>
      <w:lang w:eastAsia="en-US"/>
    </w:rPr>
  </w:style>
  <w:style w:type="character" w:customStyle="1" w:styleId="FontStyle14">
    <w:name w:val="Font Style14"/>
    <w:basedOn w:val="a0"/>
    <w:rsid w:val="00F0401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F04011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040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7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3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B4C1-819D-4B59-A03A-B0E9BD48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2018-07-23T08:23:00Z</cp:lastPrinted>
  <dcterms:created xsi:type="dcterms:W3CDTF">2019-05-15T12:50:00Z</dcterms:created>
  <dcterms:modified xsi:type="dcterms:W3CDTF">2019-05-15T12:50:00Z</dcterms:modified>
</cp:coreProperties>
</file>